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2" w:lineRule="exact"/>
        <w:ind w:lef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2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44"/>
          <w:szCs w:val="44"/>
        </w:rPr>
        <w:t>大同师范高等专科学校简介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2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2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大同师范高等专科学校坐落于“中国历史文化名城”大同市武周山下十里河畔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始创于1905年，占地487亩，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现存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完整的民国时期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建筑群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，为“全国第六批重点文物保护单位”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目前在校生6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750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人，教职工2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其中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副高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以上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职称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人，硕士研究生1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博士研究生1人，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现有经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山西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省教育厅批准、教育部备案的专科专业1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2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近年来，学校办学规模逐年扩大，202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年学校招生录取2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674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人，省外招生涵盖陕西、河北等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个省份。毕业生就业率稳居8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%以上，专升本升学率连续三年稳居全省前列。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目前，我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校人才培养质量和社会服务能力显著增强，社会声誉和影响力不断提升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，正朝着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扎根大同、服务山西、辐射华北、特色鲜明的职业技能型高校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迈进，诚邀中文、英语、声乐、美术、体育、舞蹈、计算机、学前教育、教育学、心理学、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马克思主义理论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等专业的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硕士、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博士加盟我校。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2" w:lineRule="exact"/>
        <w:ind w:lef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联系人：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党委人才工作部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吴老师：13994407076；0352-2186708；857028171@qq.com</w:t>
      </w:r>
    </w:p>
    <w:p>
      <w:pPr>
        <w:pStyle w:val="6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pStyle w:val="6"/>
        <w:ind w:left="0" w:leftChars="0" w:firstLine="0" w:firstLineChars="0"/>
        <w:jc w:val="center"/>
        <w:rPr>
          <w:rFonts w:hint="eastAsia" w:ascii="宋体" w:hAnsi="宋体" w:eastAsia="宋体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sectPr>
          <w:pgSz w:w="11906" w:h="16838"/>
          <w:pgMar w:top="2154" w:right="1531" w:bottom="1871" w:left="1531" w:header="851" w:footer="992" w:gutter="0"/>
          <w:cols w:space="720" w:num="1"/>
          <w:docGrid w:type="lines" w:linePitch="312" w:charSpace="0"/>
        </w:sectPr>
      </w:pPr>
    </w:p>
    <w:p>
      <w:pPr>
        <w:pStyle w:val="6"/>
        <w:ind w:left="0" w:leftChars="0" w:firstLine="0" w:firstLineChars="0"/>
        <w:jc w:val="center"/>
        <w:rPr>
          <w:rFonts w:hint="eastAsia" w:ascii="方正小标宋简体" w:hAnsi="方正小标宋简体" w:eastAsia="方正小标宋简体"/>
          <w:b w:val="0"/>
          <w:bCs w:val="0"/>
          <w:kern w:val="0"/>
          <w:sz w:val="48"/>
          <w:szCs w:val="48"/>
          <w:lang w:val="en-US" w:eastAsia="zh-CN" w:bidi="ar-SA"/>
        </w:rPr>
      </w:pPr>
      <w:r>
        <w:rPr>
          <w:rFonts w:hint="eastAsia" w:ascii="方正小标宋简体" w:hAnsi="方正小标宋简体" w:eastAsia="方正小标宋简体"/>
          <w:b w:val="0"/>
          <w:bCs w:val="0"/>
          <w:kern w:val="0"/>
          <w:sz w:val="48"/>
          <w:szCs w:val="48"/>
          <w:lang w:val="en-US" w:eastAsia="zh-CN" w:bidi="ar-SA"/>
        </w:rPr>
        <w:t>2024年大同师范高等专科学校人才引进宣介会招聘需求表</w:t>
      </w:r>
    </w:p>
    <w:tbl>
      <w:tblPr>
        <w:tblStyle w:val="2"/>
        <w:tblW w:w="0" w:type="auto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640"/>
        <w:gridCol w:w="1031"/>
        <w:gridCol w:w="674"/>
        <w:gridCol w:w="1220"/>
        <w:gridCol w:w="648"/>
        <w:gridCol w:w="2168"/>
        <w:gridCol w:w="740"/>
        <w:gridCol w:w="664"/>
        <w:gridCol w:w="2387"/>
        <w:gridCol w:w="24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6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单位类型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部门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岗位</w:t>
            </w:r>
          </w:p>
        </w:tc>
        <w:tc>
          <w:tcPr>
            <w:tcW w:w="6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招聘人数</w:t>
            </w: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学历要求</w:t>
            </w:r>
          </w:p>
        </w:tc>
        <w:tc>
          <w:tcPr>
            <w:tcW w:w="6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年龄</w:t>
            </w:r>
          </w:p>
        </w:tc>
        <w:tc>
          <w:tcPr>
            <w:tcW w:w="21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专业要求</w:t>
            </w:r>
          </w:p>
        </w:tc>
        <w:tc>
          <w:tcPr>
            <w:tcW w:w="7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工作地点</w:t>
            </w:r>
          </w:p>
        </w:tc>
        <w:tc>
          <w:tcPr>
            <w:tcW w:w="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招聘方式</w:t>
            </w:r>
          </w:p>
        </w:tc>
        <w:tc>
          <w:tcPr>
            <w:tcW w:w="238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学校政策</w:t>
            </w:r>
          </w:p>
        </w:tc>
        <w:tc>
          <w:tcPr>
            <w:tcW w:w="2488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大同市政策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4" w:hRule="exact"/>
        </w:trPr>
        <w:tc>
          <w:tcPr>
            <w:tcW w:w="81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ind w:lef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大同师范高等专科学校</w:t>
            </w:r>
          </w:p>
        </w:tc>
        <w:tc>
          <w:tcPr>
            <w:tcW w:w="64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ind w:lef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全额事业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博士</w:t>
            </w:r>
          </w:p>
        </w:tc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普通高校全日制博士研究生学历学位</w:t>
            </w:r>
          </w:p>
        </w:tc>
        <w:tc>
          <w:tcPr>
            <w:tcW w:w="6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6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40岁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6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以下</w:t>
            </w:r>
          </w:p>
        </w:tc>
        <w:tc>
          <w:tcPr>
            <w:tcW w:w="21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与学校开设的中文、数学、英语、声乐、美术、体育、舞蹈、计算机、学前教育、教育学、心理学、马克思主义理论等专业相同或相近。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ind w:left="0"/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大同市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平城区</w:t>
            </w:r>
          </w:p>
        </w:tc>
        <w:tc>
          <w:tcPr>
            <w:tcW w:w="66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ind w:lef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面试</w:t>
            </w:r>
          </w:p>
        </w:tc>
        <w:tc>
          <w:tcPr>
            <w:tcW w:w="23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60" w:lineRule="exact"/>
              <w:ind w:left="0" w:leftChars="0" w:firstLine="0" w:firstLineChars="0"/>
              <w:jc w:val="both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学校提供安家费40-50万，科研启动费20万；教学月每月3000元博士津贴，同时享受副处级绩效待遇。符合省市人才引进奖励条件的，学校协助办理。</w:t>
            </w:r>
          </w:p>
        </w:tc>
        <w:tc>
          <w:tcPr>
            <w:tcW w:w="24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最高可享受47万元人才补贴：包括20万元购房补贴，5万元学费补贴，3年内5000元/月生活补贴、1000元/月租房补贴、1500元/年标准健康体检。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4" w:hRule="exact"/>
        </w:trPr>
        <w:tc>
          <w:tcPr>
            <w:tcW w:w="81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</w:t>
            </w:r>
          </w:p>
        </w:tc>
        <w:tc>
          <w:tcPr>
            <w:tcW w:w="67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国内双一流高校全日制硕士研究生学历学位</w:t>
            </w:r>
          </w:p>
        </w:tc>
        <w:tc>
          <w:tcPr>
            <w:tcW w:w="6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6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30岁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6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以下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</w:p>
        </w:tc>
        <w:tc>
          <w:tcPr>
            <w:tcW w:w="21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60" w:lineRule="exact"/>
              <w:jc w:val="both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体育10人；计算机10人；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u w:val="none"/>
                <w:lang w:val="en-US" w:eastAsia="zh-CN" w:bidi="ar"/>
              </w:rPr>
              <w:t>声乐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5人；美术3人；舞蹈5人；中文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u w:val="none"/>
                <w:lang w:val="en-US" w:eastAsia="zh-CN" w:bidi="ar"/>
              </w:rPr>
              <w:t>6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人；英语3人；学前教育5人；教育学 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人；心理学3人；书法2人。</w:t>
            </w:r>
          </w:p>
        </w:tc>
        <w:tc>
          <w:tcPr>
            <w:tcW w:w="74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60" w:lineRule="exact"/>
              <w:jc w:val="both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学校提供工资和代课费、辅导员费、坐班费等奖励性绩效。符合省市人才引进奖励条件的，学校协助办理。</w:t>
            </w:r>
          </w:p>
        </w:tc>
        <w:tc>
          <w:tcPr>
            <w:tcW w:w="24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60" w:lineRule="exact"/>
              <w:jc w:val="both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最高可享受27万元人才补贴：包括10万元购房补贴，3万元学费补贴，3年内3000元/月生活补贴、800元/月租房补贴、1500元/年标准健康体检。</w:t>
            </w:r>
          </w:p>
        </w:tc>
      </w:tr>
    </w:tbl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0" w:lineRule="exact"/>
        <w:ind w:left="0" w:leftChars="0" w:firstLine="0" w:firstLineChars="0"/>
        <w:rPr>
          <w:rFonts w:hint="eastAsia" w:ascii="仿宋" w:hAnsi="仿宋" w:eastAsia="仿宋"/>
          <w:sz w:val="4"/>
          <w:szCs w:val="4"/>
          <w:lang w:eastAsia="zh-CN"/>
        </w:rPr>
      </w:pPr>
    </w:p>
    <w:sectPr>
      <w:pgSz w:w="16838" w:h="11906" w:orient="landscape"/>
      <w:pgMar w:top="1689" w:right="1553" w:bottom="1689" w:left="1553" w:header="851" w:footer="992" w:gutter="0"/>
      <w:cols w:space="72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@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isplayHorizontalDrawingGridEvery w:val="1"/>
  <w:displayVerticalDrawingGridEvery w:val="1"/>
  <w:footnotePr>
    <w:footnote w:id="0"/>
    <w:footnote w:id="1"/>
  </w:footnotePr>
  <w:endnotePr>
    <w:endnote w:id="0"/>
    <w:endnote w:id="1"/>
  </w:endnotePr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</w:compat>
  <w:docVars>
    <w:docVar w:name="commondata" w:val="eyJoZGlkIjoiY2FmOWEyMjdjODcyODU1YjE0NzkzMWM0MjVmMWM5YWUifQ=="/>
  </w:docVars>
  <w:rsids>
    <w:rsidRoot w:val="00000000"/>
    <w:rsid w:val="749C4308"/>
    <w:rsid w:val="7BBF42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autoRedefine/>
    <w:qFormat/>
    <w:uiPriority w:val="0"/>
    <w:pPr>
      <w:widowControl w:val="0"/>
      <w:spacing w:line="365" w:lineRule="atLeast"/>
      <w:ind w:left="1"/>
      <w:jc w:val="both"/>
    </w:pPr>
    <w:rPr>
      <w:rFonts w:ascii="Calibri" w:hAnsi="Calibri" w:eastAsia="宋体" w:cs="Times New Roman"/>
      <w:kern w:val="0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autoRedefine/>
    <w:semiHidden/>
    <w:qFormat/>
    <w:uiPriority w:val="0"/>
  </w:style>
  <w:style w:type="table" w:customStyle="1" w:styleId="5">
    <w:name w:val="普通表格1"/>
    <w:semiHidden/>
    <w:qFormat/>
    <w:uiPriority w:val="0"/>
  </w:style>
  <w:style w:type="paragraph" w:customStyle="1" w:styleId="6">
    <w:name w:val="NormalIndent"/>
    <w:basedOn w:val="1"/>
    <w:autoRedefine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2023-09-13T16:13:00Z</dcterms:created>
  <dc:creator>dt</dc:creator>
  <cp:lastModifiedBy>Administrator</cp:lastModifiedBy>
  <dcterms:modified xsi:type="dcterms:W3CDTF">2024-03-07T04:25:37Z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CE1AF290F6F14330919D0631CE18E6A2_12</vt:lpwstr>
  </property>
</Properties>
</file>