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bookmarkStart w:id="0" w:name="_GoBack"/>
      <w:bookmarkEnd w:id="0"/>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jc w:val="center"/>
        <w:textAlignment w:val="auto"/>
        <w:rPr>
          <w:rFonts w:hint="eastAsia" w:ascii="方正小标宋_GBK" w:hAnsi="方正小标宋_GBK" w:eastAsia="方正小标宋_GBK" w:cs="方正小标宋_GBK"/>
          <w:color w:val="auto"/>
          <w:spacing w:val="0"/>
          <w:sz w:val="44"/>
          <w:szCs w:val="44"/>
          <w:lang w:val="en-US" w:eastAsia="zh-CN"/>
        </w:rPr>
      </w:pPr>
      <w:r>
        <w:rPr>
          <w:rFonts w:hint="eastAsia" w:ascii="方正小标宋_GBK" w:hAnsi="方正小标宋_GBK" w:eastAsia="方正小标宋_GBK" w:cs="方正小标宋_GBK"/>
          <w:color w:val="auto"/>
          <w:spacing w:val="0"/>
          <w:sz w:val="44"/>
          <w:szCs w:val="44"/>
          <w:lang w:val="en-US" w:eastAsia="zh-CN"/>
        </w:rPr>
        <w:t>大同市第一人民医院</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jc w:val="center"/>
        <w:textAlignment w:val="auto"/>
        <w:rPr>
          <w:rFonts w:hint="eastAsia" w:ascii="方正小标宋_GBK" w:hAnsi="方正小标宋_GBK" w:eastAsia="方正小标宋_GBK" w:cs="方正小标宋_GBK"/>
          <w:color w:val="auto"/>
          <w:spacing w:val="0"/>
          <w:sz w:val="44"/>
          <w:szCs w:val="44"/>
          <w:lang w:val="en-US" w:eastAsia="zh-CN"/>
        </w:rPr>
      </w:pPr>
      <w:r>
        <w:rPr>
          <w:rFonts w:hint="eastAsia" w:ascii="方正小标宋_GBK" w:hAnsi="方正小标宋_GBK" w:eastAsia="方正小标宋_GBK" w:cs="方正小标宋_GBK"/>
          <w:color w:val="auto"/>
          <w:spacing w:val="0"/>
          <w:sz w:val="44"/>
          <w:szCs w:val="44"/>
          <w:lang w:val="en-US" w:eastAsia="zh-CN"/>
        </w:rPr>
        <w:t>（大同市妇幼保健院）简介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前身为英国人于1917年创办的首善医院，是晋北地区建院最早的一所医院。目前已发展成为一所集医疗、教学、科研、预防、康复、保健为一体的晋北地区唯一一所三级甲等妇产儿专科医院（妇幼保健院）。市第一人民医院也是国家级爱婴医院，国家卫健委生殖健康诊疗服务能力地区指导中心、山西省唯一一家中国计划生育协会获批的优生优育指导中心和中国妇幼保健协会获批的专科助产士临床培训基地、山西省新生儿科医师培训基地、山西省产科专科联盟副理事长单位、山西省妇幼保健专科联盟和妇科专科联盟成员单位，大同市妇科和儿科专科联盟理事长单位。大同市产前诊断与筛查中心，山西省新生儿筛查中心大同分中心，大同市新生儿救治中心，大同市妇科、产科、儿科质控部均设立在市第一人民医院。</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val="0"/>
        <w:snapToGrid w:val="0"/>
        <w:spacing w:beforeAutospacing="0" w:afterAutospacing="0" w:line="582" w:lineRule="exact"/>
        <w:ind w:left="0" w:leftChars="0" w:firstLine="640" w:firstLineChars="200"/>
        <w:jc w:val="both"/>
        <w:textAlignment w:val="auto"/>
        <w:rPr>
          <w:rFonts w:hint="eastAsia" w:ascii="仿宋_GB2312" w:hAnsi="仿宋_GB2312" w:eastAsia="仿宋_GB2312" w:cs="仿宋_GB2312"/>
          <w:b w:val="0"/>
          <w:bCs w:val="0"/>
          <w:color w:val="auto"/>
          <w:spacing w:val="0"/>
          <w:kern w:val="0"/>
          <w:sz w:val="32"/>
          <w:szCs w:val="32"/>
          <w:lang w:val="en-US" w:eastAsia="zh-CN"/>
        </w:rPr>
        <w:sectPr>
          <w:pgSz w:w="11906" w:h="16838"/>
          <w:pgMar w:top="2154" w:right="1531" w:bottom="1871" w:left="1531" w:header="851" w:footer="992" w:gutter="0"/>
          <w:cols w:space="720" w:num="1"/>
          <w:docGrid w:type="lines" w:linePitch="312" w:charSpace="0"/>
        </w:sectPr>
      </w:pPr>
      <w:r>
        <w:rPr>
          <w:rFonts w:hint="eastAsia" w:ascii="仿宋_GB2312" w:hAnsi="仿宋_GB2312" w:eastAsia="仿宋_GB2312" w:cs="仿宋_GB2312"/>
          <w:color w:val="auto"/>
          <w:spacing w:val="0"/>
          <w:sz w:val="32"/>
          <w:szCs w:val="32"/>
          <w:lang w:val="en-US" w:eastAsia="zh-CN"/>
        </w:rPr>
        <w:t>医院占地208亩，总建筑面积12.3余万平方米。编制床位850张。现有职工1500余人，其中博士研究生3人，硕士研究生124人。 高级、中级职称以上人员占比为45.4%。近3年来，医院年分娩婴儿1万名左右,占全市总分娩量40%以上，连续多年居全省首位。医院设有25个病区，其中省级医学重点学科2个（妇产科、儿科），省级临床重点专科2个（新生儿重症医学科、肿瘤微创妇科）。新生儿专科、儿科专科、助产专科获批山西省专科护士临床培训基地。有市级重点学科11个，妇科和儿科是大同市领军重点学科。2023年，医院获批“博士后创新实践基地”、“姚书忠腹腔镜山西工作室”和山西省“</w:t>
      </w:r>
      <w:r>
        <w:rPr>
          <w:rFonts w:hint="eastAsia" w:ascii="仿宋_GB2312" w:hAnsi="仿宋_GB2312" w:eastAsia="仿宋_GB2312" w:cs="仿宋_GB2312"/>
          <w:b w:val="0"/>
          <w:bCs w:val="0"/>
          <w:color w:val="auto"/>
          <w:spacing w:val="0"/>
          <w:kern w:val="0"/>
          <w:sz w:val="32"/>
          <w:szCs w:val="32"/>
          <w:lang w:val="en-US" w:eastAsia="zh-CN"/>
        </w:rPr>
        <w:t>厅市共建山西省重点实验室</w:t>
      </w:r>
      <w:r>
        <w:rPr>
          <w:rFonts w:hint="eastAsia" w:ascii="仿宋_GB2312" w:hAnsi="仿宋_GB2312" w:eastAsia="仿宋_GB2312" w:cs="仿宋_GB2312"/>
          <w:color w:val="auto"/>
          <w:spacing w:val="0"/>
          <w:sz w:val="32"/>
          <w:szCs w:val="32"/>
          <w:lang w:val="en-US" w:eastAsia="zh-CN"/>
        </w:rPr>
        <w:t>”</w:t>
      </w:r>
      <w:r>
        <w:rPr>
          <w:rFonts w:hint="eastAsia" w:ascii="仿宋_GB2312" w:hAnsi="仿宋_GB2312" w:eastAsia="仿宋_GB2312" w:cs="仿宋_GB2312"/>
          <w:b w:val="0"/>
          <w:bCs w:val="0"/>
          <w:color w:val="auto"/>
          <w:spacing w:val="0"/>
          <w:kern w:val="0"/>
          <w:sz w:val="32"/>
          <w:szCs w:val="32"/>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jc w:val="center"/>
        <w:rPr>
          <w:rFonts w:hint="eastAsia" w:ascii="方正小标宋_GBK" w:hAnsi="方正小标宋_GBK" w:eastAsia="方正小标宋_GBK" w:cs="方正小标宋_GBK"/>
          <w:color w:val="auto"/>
          <w:spacing w:val="0"/>
          <w:sz w:val="44"/>
          <w:szCs w:val="44"/>
          <w:lang w:val="en-US" w:eastAsia="zh-CN"/>
        </w:rPr>
      </w:pPr>
      <w:r>
        <w:rPr>
          <w:rFonts w:hint="eastAsia" w:ascii="方正小标宋_GBK" w:hAnsi="方正小标宋_GBK" w:eastAsia="方正小标宋_GBK" w:cs="方正小标宋_GBK"/>
          <w:color w:val="auto"/>
          <w:spacing w:val="0"/>
          <w:sz w:val="44"/>
          <w:szCs w:val="44"/>
        </w:rPr>
        <w:t>大同市第二人民医院</w:t>
      </w:r>
      <w:r>
        <w:rPr>
          <w:rFonts w:hint="eastAsia" w:ascii="方正小标宋_GBK" w:hAnsi="方正小标宋_GBK" w:eastAsia="方正小标宋_GBK" w:cs="方正小标宋_GBK"/>
          <w:color w:val="auto"/>
          <w:spacing w:val="0"/>
          <w:sz w:val="44"/>
          <w:szCs w:val="44"/>
          <w:lang w:eastAsia="zh-CN"/>
        </w:rPr>
        <w:t>简介</w:t>
      </w:r>
    </w:p>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 xml:space="preserve">大同市第二人民医院 </w:t>
      </w:r>
      <w:r>
        <w:rPr>
          <w:rFonts w:hint="default" w:ascii="仿宋_GB2312" w:hAnsi="仿宋_GB2312" w:eastAsia="仿宋_GB2312" w:cs="仿宋_GB2312"/>
          <w:color w:val="auto"/>
          <w:spacing w:val="0"/>
          <w:sz w:val="32"/>
          <w:szCs w:val="32"/>
          <w:lang w:val="en-US"/>
        </w:rPr>
        <w:t xml:space="preserve"> </w:t>
      </w:r>
      <w:r>
        <w:rPr>
          <w:rFonts w:hint="eastAsia" w:ascii="仿宋_GB2312" w:hAnsi="仿宋_GB2312" w:eastAsia="仿宋_GB2312" w:cs="仿宋_GB2312"/>
          <w:color w:val="auto"/>
          <w:spacing w:val="0"/>
          <w:sz w:val="32"/>
          <w:szCs w:val="32"/>
        </w:rPr>
        <w:t>大同市肿瘤医院是1917年建院的百年老院，前身为首善医院、教会医院，是大同市最早的西医院。是山西省第二大三级肿瘤专科医院，山西省癌症中心大同分中心，大同市肿瘤专科联盟理事长单位，山西大同大学附属肿瘤医院。全国肿瘤医院排名50强第35位。</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医院位于山西省大同市城区魏都大道759号，踞城市中央，毗邻大同公园、北魏古城，地理位置优越，区域环境优美。占地面积5万平方米，建筑面积5.5万平方米，编制床位720张。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bCs/>
          <w:color w:val="auto"/>
          <w:spacing w:val="0"/>
          <w:sz w:val="32"/>
          <w:szCs w:val="32"/>
        </w:rPr>
      </w:pPr>
      <w:r>
        <w:rPr>
          <w:rFonts w:hint="eastAsia" w:ascii="仿宋_GB2312" w:hAnsi="仿宋_GB2312" w:eastAsia="仿宋_GB2312" w:cs="仿宋_GB2312"/>
          <w:color w:val="auto"/>
          <w:spacing w:val="0"/>
          <w:sz w:val="32"/>
          <w:szCs w:val="32"/>
        </w:rPr>
        <w:t>医院设临床医技科室49个，其中</w:t>
      </w:r>
      <w:r>
        <w:rPr>
          <w:rFonts w:hint="eastAsia" w:ascii="仿宋_GB2312" w:hAnsi="仿宋_GB2312" w:eastAsia="仿宋_GB2312" w:cs="仿宋_GB2312"/>
          <w:color w:val="auto"/>
          <w:spacing w:val="0"/>
          <w:sz w:val="32"/>
          <w:szCs w:val="32"/>
          <w:lang w:val="en-US" w:eastAsia="zh-CN"/>
        </w:rPr>
        <w:t>肿瘤科为大同市重点领军专科，</w:t>
      </w:r>
      <w:r>
        <w:rPr>
          <w:rFonts w:hint="eastAsia" w:ascii="仿宋_GB2312" w:hAnsi="仿宋_GB2312" w:eastAsia="仿宋_GB2312" w:cs="仿宋_GB2312"/>
          <w:snapToGrid w:val="0"/>
          <w:color w:val="auto"/>
          <w:spacing w:val="0"/>
          <w:kern w:val="0"/>
          <w:sz w:val="32"/>
          <w:szCs w:val="32"/>
        </w:rPr>
        <w:t>眼科、骨科、血液内科、消化内科、神经内科、病理科、</w:t>
      </w:r>
      <w:r>
        <w:rPr>
          <w:rFonts w:hint="eastAsia" w:ascii="仿宋_GB2312" w:hAnsi="仿宋_GB2312" w:eastAsia="仿宋_GB2312" w:cs="仿宋_GB2312"/>
          <w:snapToGrid w:val="0"/>
          <w:color w:val="auto"/>
          <w:spacing w:val="0"/>
          <w:kern w:val="0"/>
          <w:sz w:val="32"/>
          <w:szCs w:val="32"/>
          <w:lang w:val="en-US" w:eastAsia="zh-CN"/>
        </w:rPr>
        <w:t>普</w:t>
      </w:r>
      <w:r>
        <w:rPr>
          <w:rFonts w:hint="eastAsia" w:ascii="仿宋_GB2312" w:hAnsi="仿宋_GB2312" w:eastAsia="仿宋_GB2312" w:cs="仿宋_GB2312"/>
          <w:snapToGrid w:val="0"/>
          <w:color w:val="auto"/>
          <w:spacing w:val="0"/>
          <w:kern w:val="0"/>
          <w:sz w:val="32"/>
          <w:szCs w:val="32"/>
        </w:rPr>
        <w:t>外科、肿瘤内科、放射肿瘤科（放疗）、放射肿瘤科（介入）10个专业16个科室为大同市医学重点学科；呼吸科、内分泌科、麻醉科、妇产科、检验科被列为院级重点学科</w:t>
      </w:r>
      <w:r>
        <w:rPr>
          <w:rFonts w:hint="eastAsia" w:ascii="仿宋_GB2312" w:hAnsi="仿宋_GB2312" w:eastAsia="仿宋_GB2312" w:cs="仿宋_GB2312"/>
          <w:color w:val="auto"/>
          <w:spacing w:val="0"/>
          <w:kern w:val="0"/>
          <w:sz w:val="32"/>
          <w:szCs w:val="32"/>
        </w:rPr>
        <w:t>。</w:t>
      </w:r>
      <w:r>
        <w:rPr>
          <w:rFonts w:hint="eastAsia" w:ascii="仿宋_GB2312" w:hAnsi="仿宋_GB2312" w:eastAsia="仿宋_GB2312" w:cs="仿宋_GB2312"/>
          <w:color w:val="auto"/>
          <w:spacing w:val="0"/>
          <w:kern w:val="0"/>
          <w:sz w:val="32"/>
          <w:szCs w:val="32"/>
          <w:lang w:val="en-US" w:eastAsia="zh-CN"/>
        </w:rPr>
        <w:t>医院现</w:t>
      </w:r>
      <w:r>
        <w:rPr>
          <w:rFonts w:hint="eastAsia" w:ascii="仿宋_GB2312" w:hAnsi="仿宋_GB2312" w:eastAsia="仿宋_GB2312" w:cs="仿宋_GB2312"/>
          <w:bCs/>
          <w:color w:val="auto"/>
          <w:spacing w:val="0"/>
          <w:sz w:val="32"/>
          <w:szCs w:val="32"/>
        </w:rPr>
        <w:t>开展肿瘤</w:t>
      </w:r>
      <w:r>
        <w:rPr>
          <w:rFonts w:hint="eastAsia" w:ascii="仿宋_GB2312" w:hAnsi="仿宋_GB2312" w:eastAsia="仿宋_GB2312" w:cs="仿宋_GB2312"/>
          <w:bCs/>
          <w:color w:val="auto"/>
          <w:spacing w:val="0"/>
          <w:sz w:val="32"/>
          <w:szCs w:val="32"/>
          <w:lang w:val="en-US" w:eastAsia="zh-CN"/>
        </w:rPr>
        <w:t>手术、</w:t>
      </w:r>
      <w:r>
        <w:rPr>
          <w:rFonts w:hint="eastAsia" w:ascii="仿宋_GB2312" w:hAnsi="仿宋_GB2312" w:eastAsia="仿宋_GB2312" w:cs="仿宋_GB2312"/>
          <w:bCs/>
          <w:color w:val="auto"/>
          <w:spacing w:val="0"/>
          <w:sz w:val="32"/>
          <w:szCs w:val="32"/>
        </w:rPr>
        <w:t>化疗、普通放疗、适形调强放疗、介入治疗、深部热疗等</w:t>
      </w:r>
      <w:r>
        <w:rPr>
          <w:rFonts w:hint="eastAsia" w:ascii="仿宋_GB2312" w:hAnsi="仿宋_GB2312" w:eastAsia="仿宋_GB2312" w:cs="仿宋_GB2312"/>
          <w:bCs/>
          <w:color w:val="auto"/>
          <w:spacing w:val="11"/>
          <w:sz w:val="32"/>
          <w:szCs w:val="32"/>
        </w:rPr>
        <w:t>多学科综合治疗，并积极开展肿瘤的靶向治疗、生物免疫治疗、中医中药康复等特色治疗，填补了大同地区肿瘤治疗的多项空</w:t>
      </w:r>
      <w:r>
        <w:rPr>
          <w:rFonts w:hint="eastAsia" w:ascii="仿宋_GB2312" w:hAnsi="仿宋_GB2312" w:eastAsia="仿宋_GB2312" w:cs="仿宋_GB2312"/>
          <w:bCs/>
          <w:color w:val="auto"/>
          <w:spacing w:val="0"/>
          <w:sz w:val="32"/>
          <w:szCs w:val="32"/>
        </w:rPr>
        <w:t>白。</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bCs/>
          <w:color w:val="auto"/>
          <w:spacing w:val="0"/>
          <w:sz w:val="32"/>
          <w:szCs w:val="32"/>
        </w:rPr>
        <w:t>医院</w:t>
      </w:r>
      <w:r>
        <w:rPr>
          <w:rFonts w:hint="eastAsia" w:ascii="仿宋_GB2312" w:hAnsi="仿宋_GB2312" w:eastAsia="仿宋_GB2312" w:cs="仿宋_GB2312"/>
          <w:bCs/>
          <w:color w:val="auto"/>
          <w:spacing w:val="0"/>
          <w:sz w:val="32"/>
          <w:szCs w:val="32"/>
          <w:lang w:val="en-US" w:eastAsia="zh-CN"/>
        </w:rPr>
        <w:t>始终“以病人为中心，以质量为核心”，紧密围绕肿瘤专科区域医疗中心战略规划，以学科、人才队伍和信息</w:t>
      </w:r>
      <w:r>
        <w:rPr>
          <w:rFonts w:hint="eastAsia" w:ascii="仿宋_GB2312" w:hAnsi="仿宋_GB2312" w:eastAsia="仿宋_GB2312" w:cs="仿宋_GB2312"/>
          <w:bCs/>
          <w:color w:val="auto"/>
          <w:spacing w:val="0"/>
          <w:sz w:val="32"/>
          <w:szCs w:val="32"/>
        </w:rPr>
        <w:t>化建设为支撑，以医疗质量、医疗服务、医学教育、临床科研、医院管理提升为重点，以公立医院高质量发展指数为标尺，促进我院医疗服务和管理能力再上新台阶。</w:t>
      </w:r>
      <w:r>
        <w:rPr>
          <w:rFonts w:hint="eastAsia" w:ascii="仿宋_GB2312" w:hAnsi="仿宋_GB2312" w:eastAsia="仿宋_GB2312" w:cs="仿宋_GB2312"/>
          <w:bCs/>
          <w:color w:val="auto"/>
          <w:spacing w:val="0"/>
          <w:sz w:val="32"/>
          <w:szCs w:val="32"/>
          <w:lang w:val="en-US" w:eastAsia="zh-CN"/>
        </w:rPr>
        <w:t>先后与中国医学科学院肿瘤医院、北京大学肿瘤医院、省人民医院、省肿瘤医院建立医联体，成立了14个博士名医工作站，</w:t>
      </w:r>
      <w:r>
        <w:rPr>
          <w:rFonts w:hint="eastAsia" w:ascii="仿宋_GB2312" w:hAnsi="仿宋_GB2312" w:eastAsia="仿宋_GB2312" w:cs="仿宋_GB2312"/>
          <w:bCs/>
          <w:color w:val="auto"/>
          <w:spacing w:val="0"/>
          <w:sz w:val="32"/>
          <w:szCs w:val="32"/>
        </w:rPr>
        <w:t>社会影响力</w:t>
      </w:r>
      <w:r>
        <w:rPr>
          <w:rFonts w:hint="eastAsia" w:ascii="仿宋_GB2312" w:hAnsi="仿宋_GB2312" w:eastAsia="仿宋_GB2312" w:cs="仿宋_GB2312"/>
          <w:bCs/>
          <w:color w:val="auto"/>
          <w:spacing w:val="0"/>
          <w:sz w:val="32"/>
          <w:szCs w:val="32"/>
          <w:lang w:val="en-US" w:eastAsia="zh-CN"/>
        </w:rPr>
        <w:t>不断</w:t>
      </w:r>
      <w:r>
        <w:rPr>
          <w:rFonts w:hint="eastAsia" w:ascii="仿宋_GB2312" w:hAnsi="仿宋_GB2312" w:eastAsia="仿宋_GB2312" w:cs="仿宋_GB2312"/>
          <w:bCs/>
          <w:color w:val="auto"/>
          <w:spacing w:val="0"/>
          <w:sz w:val="32"/>
          <w:szCs w:val="32"/>
        </w:rPr>
        <w:t>扩大，在大同市和晋冀蒙周边地区享有一定的声誉，诊疗辐射半径100公里，服务周边人口约1000万人。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大同市第二人民医院、大同市肿瘤医院传承和发扬“百年首善”精神——首善、厚德、博学、精医，推动医院步入“强专科、精综合”协调发展的崭新局面，</w:t>
      </w:r>
      <w:r>
        <w:rPr>
          <w:rFonts w:hint="eastAsia" w:ascii="仿宋_GB2312" w:hAnsi="仿宋_GB2312" w:eastAsia="仿宋_GB2312" w:cs="仿宋_GB2312"/>
          <w:snapToGrid w:val="0"/>
          <w:color w:val="auto"/>
          <w:spacing w:val="0"/>
          <w:kern w:val="0"/>
          <w:sz w:val="32"/>
          <w:szCs w:val="32"/>
        </w:rPr>
        <w:t>目前正</w:t>
      </w:r>
      <w:r>
        <w:rPr>
          <w:rFonts w:hint="eastAsia" w:ascii="仿宋_GB2312" w:hAnsi="仿宋_GB2312" w:eastAsia="仿宋_GB2312" w:cs="仿宋_GB2312"/>
          <w:snapToGrid w:val="0"/>
          <w:color w:val="auto"/>
          <w:spacing w:val="0"/>
          <w:sz w:val="32"/>
          <w:szCs w:val="32"/>
        </w:rPr>
        <w:t>按照国家、省、市卫健委公立医院高质量发展要求，</w:t>
      </w:r>
      <w:r>
        <w:rPr>
          <w:rFonts w:hint="eastAsia" w:ascii="仿宋_GB2312" w:hAnsi="仿宋_GB2312" w:eastAsia="仿宋_GB2312" w:cs="仿宋_GB2312"/>
          <w:snapToGrid w:val="0"/>
          <w:color w:val="auto"/>
          <w:spacing w:val="0"/>
          <w:kern w:val="0"/>
          <w:sz w:val="32"/>
          <w:szCs w:val="32"/>
        </w:rPr>
        <w:t>朝着</w:t>
      </w:r>
      <w:r>
        <w:rPr>
          <w:rFonts w:hint="eastAsia" w:ascii="仿宋_GB2312" w:hAnsi="仿宋_GB2312" w:eastAsia="仿宋_GB2312" w:cs="仿宋_GB2312"/>
          <w:bCs/>
          <w:color w:val="auto"/>
          <w:spacing w:val="0"/>
          <w:sz w:val="32"/>
          <w:szCs w:val="32"/>
        </w:rPr>
        <w:t>打造</w:t>
      </w:r>
      <w:r>
        <w:rPr>
          <w:rFonts w:hint="eastAsia" w:ascii="仿宋_GB2312" w:hAnsi="仿宋_GB2312" w:eastAsia="仿宋_GB2312" w:cs="仿宋_GB2312"/>
          <w:snapToGrid w:val="0"/>
          <w:color w:val="auto"/>
          <w:spacing w:val="0"/>
          <w:sz w:val="32"/>
          <w:szCs w:val="32"/>
        </w:rPr>
        <w:t>“</w:t>
      </w:r>
      <w:r>
        <w:rPr>
          <w:rFonts w:hint="eastAsia" w:ascii="仿宋_GB2312" w:hAnsi="仿宋_GB2312" w:eastAsia="仿宋_GB2312" w:cs="仿宋_GB2312"/>
          <w:color w:val="auto"/>
          <w:spacing w:val="0"/>
          <w:kern w:val="0"/>
          <w:sz w:val="32"/>
          <w:szCs w:val="32"/>
        </w:rPr>
        <w:t>省级区域肿瘤医疗中心</w:t>
      </w:r>
      <w:r>
        <w:rPr>
          <w:rFonts w:hint="eastAsia" w:ascii="仿宋_GB2312" w:hAnsi="仿宋_GB2312" w:eastAsia="仿宋_GB2312" w:cs="仿宋_GB2312"/>
          <w:snapToGrid w:val="0"/>
          <w:color w:val="auto"/>
          <w:spacing w:val="0"/>
          <w:sz w:val="32"/>
          <w:szCs w:val="32"/>
        </w:rPr>
        <w:t>”</w:t>
      </w:r>
      <w:r>
        <w:rPr>
          <w:rFonts w:hint="eastAsia" w:ascii="仿宋_GB2312" w:hAnsi="仿宋_GB2312" w:eastAsia="仿宋_GB2312" w:cs="仿宋_GB2312"/>
          <w:snapToGrid w:val="0"/>
          <w:color w:val="auto"/>
          <w:spacing w:val="0"/>
          <w:kern w:val="0"/>
          <w:sz w:val="32"/>
          <w:szCs w:val="32"/>
        </w:rPr>
        <w:t>、</w:t>
      </w:r>
      <w:r>
        <w:rPr>
          <w:rFonts w:hint="eastAsia" w:ascii="仿宋_GB2312" w:hAnsi="仿宋_GB2312" w:eastAsia="仿宋_GB2312" w:cs="仿宋_GB2312"/>
          <w:color w:val="auto"/>
          <w:spacing w:val="0"/>
          <w:sz w:val="32"/>
          <w:szCs w:val="32"/>
        </w:rPr>
        <w:t>创建“</w:t>
      </w:r>
      <w:r>
        <w:rPr>
          <w:rFonts w:hint="eastAsia" w:ascii="仿宋_GB2312" w:hAnsi="仿宋_GB2312" w:eastAsia="仿宋_GB2312" w:cs="仿宋_GB2312"/>
          <w:bCs/>
          <w:color w:val="auto"/>
          <w:spacing w:val="0"/>
          <w:sz w:val="32"/>
          <w:szCs w:val="32"/>
        </w:rPr>
        <w:t>三级甲等</w:t>
      </w:r>
      <w:r>
        <w:rPr>
          <w:rFonts w:hint="eastAsia" w:ascii="仿宋_GB2312" w:hAnsi="仿宋_GB2312" w:eastAsia="仿宋_GB2312" w:cs="仿宋_GB2312"/>
          <w:color w:val="auto"/>
          <w:spacing w:val="0"/>
          <w:sz w:val="32"/>
          <w:szCs w:val="32"/>
        </w:rPr>
        <w:t>”</w:t>
      </w:r>
      <w:r>
        <w:rPr>
          <w:rFonts w:hint="eastAsia" w:ascii="仿宋_GB2312" w:hAnsi="仿宋_GB2312" w:eastAsia="仿宋_GB2312" w:cs="仿宋_GB2312"/>
          <w:bCs/>
          <w:color w:val="auto"/>
          <w:spacing w:val="0"/>
          <w:sz w:val="32"/>
          <w:szCs w:val="32"/>
        </w:rPr>
        <w:t>肿瘤专科医院的目标奋力前进。</w:t>
      </w:r>
      <w:r>
        <w:rPr>
          <w:rFonts w:hint="eastAsia" w:ascii="仿宋_GB2312" w:hAnsi="仿宋_GB2312" w:eastAsia="仿宋_GB2312" w:cs="仿宋_GB2312"/>
          <w:color w:val="auto"/>
          <w:spacing w:val="0"/>
          <w:sz w:val="32"/>
          <w:szCs w:val="32"/>
        </w:rPr>
        <w:t xml:space="preserve"> </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drawing>
          <wp:anchor distT="0" distB="0" distL="114300" distR="114300" simplePos="0" relativeHeight="251659264" behindDoc="0" locked="0" layoutInCell="1" allowOverlap="1">
            <wp:simplePos x="0" y="0"/>
            <wp:positionH relativeFrom="margin">
              <wp:posOffset>4639310</wp:posOffset>
            </wp:positionH>
            <wp:positionV relativeFrom="margin">
              <wp:posOffset>4573270</wp:posOffset>
            </wp:positionV>
            <wp:extent cx="970280" cy="971550"/>
            <wp:effectExtent l="0" t="0" r="1270" b="0"/>
            <wp:wrapSquare wrapText="bothSides"/>
            <wp:docPr id="1" name="图片 2" descr="威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威信"/>
                    <pic:cNvPicPr>
                      <a:picLocks noChangeAspect="1"/>
                    </pic:cNvPicPr>
                  </pic:nvPicPr>
                  <pic:blipFill>
                    <a:blip r:embed="rId4"/>
                    <a:stretch>
                      <a:fillRect/>
                    </a:stretch>
                  </pic:blipFill>
                  <pic:spPr>
                    <a:xfrm>
                      <a:off x="0" y="0"/>
                      <a:ext cx="970280" cy="971550"/>
                    </a:xfrm>
                    <a:prstGeom prst="rect">
                      <a:avLst/>
                    </a:prstGeom>
                    <a:noFill/>
                    <a:ln>
                      <a:noFill/>
                    </a:ln>
                  </pic:spPr>
                </pic:pic>
              </a:graphicData>
            </a:graphic>
          </wp:anchor>
        </w:drawing>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sectPr>
          <w:pgSz w:w="11906" w:h="16838"/>
          <w:pgMar w:top="2154" w:right="1531" w:bottom="1871" w:left="1531" w:header="851" w:footer="992" w:gutter="0"/>
          <w:cols w:space="720" w:num="1"/>
          <w:docGrid w:type="lines" w:linePitch="312" w:charSpace="0"/>
        </w:sect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jc w:val="center"/>
        <w:rPr>
          <w:rFonts w:hint="eastAsia" w:ascii="方正小标宋_GBK" w:hAnsi="方正小标宋_GBK" w:eastAsia="方正小标宋_GBK" w:cs="方正小标宋_GBK"/>
          <w:b w:val="0"/>
          <w:bCs w:val="0"/>
          <w:color w:val="auto"/>
          <w:spacing w:val="0"/>
          <w:sz w:val="44"/>
          <w:szCs w:val="44"/>
        </w:rPr>
      </w:pPr>
      <w:r>
        <w:rPr>
          <w:rFonts w:hint="eastAsia" w:ascii="方正小标宋_GBK" w:hAnsi="方正小标宋_GBK" w:eastAsia="方正小标宋_GBK" w:cs="方正小标宋_GBK"/>
          <w:b w:val="0"/>
          <w:bCs w:val="0"/>
          <w:color w:val="auto"/>
          <w:spacing w:val="0"/>
          <w:sz w:val="44"/>
          <w:szCs w:val="44"/>
        </w:rPr>
        <w:t>大同市第三人民医院简介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大同市第三人民医院于1951年由原中国人民解放军第257医院集体转业组建而成。目前，是一所集医疗、教学、科研、预防、康复、保健于一体的大型“三级甲等”综合医院，承担着晋、冀、蒙人民的医疗保健任务。医院同时为全国文明单位、全国百姓放心示范医院、全国精神文明建设工作先进单位、国家级爱婴医院、国家级住院医师规范化培训基地、国家药物临床试验机构、中国医院百强院、国家呼吸临床研究中心核心单位、全国高级卒中中心、全国脑卒中筛査与防治基地、全国妇女“两癌”防治定点医疗机构、中国胸痛中心、中国心衰中心、中国房颤中心、中国心肺复苏培训中心、中国心血管疾病基层医师培训示范中心、全国心肺复苏普及进亿家精准健康工程传播基地、全国地市级脑血病防治百强院、全国高级卒中中心综合百强院、国家脑出血外科诊疗基地、全国普法工作先进单位、全国红十字模范单位、国家医院信息互联互通标准化成熟度四级甲等、电子病历应用水平四级、山西医科大学附属医院、大同大学附属医院、山西省全科医师培训基地、长治医学院研究生培养基地、山西省道路交通事故重伤员无差别急救绿色通道医院（A级）、山西省医疗美容机构依法执业信用评价A级单位、大同市远程医学中心、大同市慈善总会理事单位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w:t>
      </w:r>
      <w:r>
        <w:rPr>
          <w:rFonts w:hint="eastAsia" w:ascii="仿宋_GB2312" w:hAnsi="仿宋_GB2312" w:eastAsia="仿宋_GB2312" w:cs="仿宋_GB2312"/>
          <w:b/>
          <w:bCs/>
          <w:color w:val="auto"/>
          <w:spacing w:val="0"/>
          <w:sz w:val="32"/>
          <w:szCs w:val="32"/>
        </w:rPr>
        <w:t>占地面积</w:t>
      </w:r>
      <w:r>
        <w:rPr>
          <w:rFonts w:hint="eastAsia" w:ascii="仿宋_GB2312" w:hAnsi="仿宋_GB2312" w:eastAsia="仿宋_GB2312" w:cs="仿宋_GB2312"/>
          <w:color w:val="auto"/>
          <w:spacing w:val="0"/>
          <w:sz w:val="32"/>
          <w:szCs w:val="32"/>
        </w:rPr>
        <w:t>91869.34㎡（院区占地面积50700㎡，规培楼占地面积5060㎡，南院区占地面积7300㎡，停车场占地面积6570㎡，晋柴院区占地面积22239.34㎡），医院</w:t>
      </w:r>
      <w:r>
        <w:rPr>
          <w:rFonts w:hint="eastAsia" w:ascii="仿宋_GB2312" w:hAnsi="仿宋_GB2312" w:eastAsia="仿宋_GB2312" w:cs="仿宋_GB2312"/>
          <w:b/>
          <w:bCs/>
          <w:color w:val="auto"/>
          <w:spacing w:val="0"/>
          <w:sz w:val="32"/>
          <w:szCs w:val="32"/>
        </w:rPr>
        <w:t>总建筑面积</w:t>
      </w:r>
      <w:r>
        <w:rPr>
          <w:rFonts w:hint="eastAsia" w:ascii="仿宋_GB2312" w:hAnsi="仿宋_GB2312" w:eastAsia="仿宋_GB2312" w:cs="仿宋_GB2312"/>
          <w:color w:val="auto"/>
          <w:spacing w:val="0"/>
          <w:sz w:val="32"/>
          <w:szCs w:val="32"/>
        </w:rPr>
        <w:t>117101.64m²（院区建筑面积82977㎡，规培楼建筑面积14836㎡，停车场建筑面积10250㎡，晋柴院区建筑面积9038.64㎡）；</w:t>
      </w:r>
      <w:r>
        <w:rPr>
          <w:rFonts w:hint="eastAsia" w:ascii="仿宋_GB2312" w:hAnsi="仿宋_GB2312" w:eastAsia="仿宋_GB2312" w:cs="仿宋_GB2312"/>
          <w:b/>
          <w:bCs/>
          <w:color w:val="auto"/>
          <w:spacing w:val="0"/>
          <w:sz w:val="32"/>
          <w:szCs w:val="32"/>
        </w:rPr>
        <w:t>编制床位</w:t>
      </w:r>
      <w:r>
        <w:rPr>
          <w:rFonts w:hint="eastAsia" w:ascii="仿宋_GB2312" w:hAnsi="仿宋_GB2312" w:eastAsia="仿宋_GB2312" w:cs="仿宋_GB2312"/>
          <w:color w:val="auto"/>
          <w:spacing w:val="0"/>
          <w:sz w:val="32"/>
          <w:szCs w:val="32"/>
        </w:rPr>
        <w:t>1000张，</w:t>
      </w:r>
      <w:r>
        <w:rPr>
          <w:rFonts w:hint="eastAsia" w:ascii="仿宋_GB2312" w:hAnsi="仿宋_GB2312" w:eastAsia="仿宋_GB2312" w:cs="仿宋_GB2312"/>
          <w:b/>
          <w:bCs/>
          <w:color w:val="auto"/>
          <w:spacing w:val="0"/>
          <w:sz w:val="32"/>
          <w:szCs w:val="32"/>
        </w:rPr>
        <w:t>实际开放床位</w:t>
      </w:r>
      <w:r>
        <w:rPr>
          <w:rFonts w:hint="eastAsia" w:ascii="仿宋_GB2312" w:hAnsi="仿宋_GB2312" w:eastAsia="仿宋_GB2312" w:cs="仿宋_GB2312"/>
          <w:color w:val="auto"/>
          <w:spacing w:val="0"/>
          <w:sz w:val="32"/>
          <w:szCs w:val="32"/>
        </w:rPr>
        <w:t>数1120张。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现有</w:t>
      </w:r>
      <w:r>
        <w:rPr>
          <w:rFonts w:hint="eastAsia" w:ascii="仿宋_GB2312" w:hAnsi="仿宋_GB2312" w:eastAsia="仿宋_GB2312" w:cs="仿宋_GB2312"/>
          <w:b/>
          <w:bCs/>
          <w:color w:val="auto"/>
          <w:spacing w:val="0"/>
          <w:sz w:val="32"/>
          <w:szCs w:val="32"/>
        </w:rPr>
        <w:t>机关职能科室</w:t>
      </w:r>
      <w:r>
        <w:rPr>
          <w:rFonts w:hint="eastAsia" w:ascii="仿宋_GB2312" w:hAnsi="仿宋_GB2312" w:eastAsia="仿宋_GB2312" w:cs="仿宋_GB2312"/>
          <w:color w:val="auto"/>
          <w:spacing w:val="0"/>
          <w:sz w:val="32"/>
          <w:szCs w:val="32"/>
        </w:rPr>
        <w:t>29个，</w:t>
      </w:r>
      <w:r>
        <w:rPr>
          <w:rFonts w:hint="eastAsia" w:ascii="仿宋_GB2312" w:hAnsi="仿宋_GB2312" w:eastAsia="仿宋_GB2312" w:cs="仿宋_GB2312"/>
          <w:b/>
          <w:bCs/>
          <w:color w:val="auto"/>
          <w:spacing w:val="0"/>
          <w:sz w:val="32"/>
          <w:szCs w:val="32"/>
        </w:rPr>
        <w:t>临床科室</w:t>
      </w:r>
      <w:r>
        <w:rPr>
          <w:rFonts w:hint="eastAsia" w:ascii="仿宋_GB2312" w:hAnsi="仿宋_GB2312" w:eastAsia="仿宋_GB2312" w:cs="仿宋_GB2312"/>
          <w:color w:val="auto"/>
          <w:spacing w:val="0"/>
          <w:sz w:val="32"/>
          <w:szCs w:val="32"/>
        </w:rPr>
        <w:t>41个，</w:t>
      </w:r>
      <w:r>
        <w:rPr>
          <w:rFonts w:hint="eastAsia" w:ascii="仿宋_GB2312" w:hAnsi="仿宋_GB2312" w:eastAsia="仿宋_GB2312" w:cs="仿宋_GB2312"/>
          <w:b/>
          <w:bCs/>
          <w:color w:val="auto"/>
          <w:spacing w:val="0"/>
          <w:sz w:val="32"/>
          <w:szCs w:val="32"/>
        </w:rPr>
        <w:t>医技科室</w:t>
      </w:r>
      <w:r>
        <w:rPr>
          <w:rFonts w:hint="eastAsia" w:ascii="仿宋_GB2312" w:hAnsi="仿宋_GB2312" w:eastAsia="仿宋_GB2312" w:cs="仿宋_GB2312"/>
          <w:color w:val="auto"/>
          <w:spacing w:val="0"/>
          <w:sz w:val="32"/>
          <w:szCs w:val="32"/>
        </w:rPr>
        <w:t>12个。</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rPr>
        <w:t>全院共有职工2497人，其中，卫生技术人员1946人（医师735，护士1053）。正高职称89人，副高职称221人，中级职称574人，初级职称1613人。博士研究生4人，硕士研究生305人。14名市级学术技术带头人，山西医科大学硕士研究生导师2人，长治医学院硕士研究生导师17人</w:t>
      </w:r>
      <w:r>
        <w:rPr>
          <w:rFonts w:hint="eastAsia" w:ascii="仿宋_GB2312" w:hAnsi="仿宋_GB2312" w:eastAsia="仿宋_GB2312" w:cs="仿宋_GB2312"/>
          <w:color w:val="auto"/>
          <w:spacing w:val="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医院成立</w:t>
      </w:r>
      <w:r>
        <w:rPr>
          <w:rFonts w:hint="eastAsia" w:ascii="仿宋_GB2312" w:hAnsi="仿宋_GB2312" w:eastAsia="仿宋_GB2312" w:cs="仿宋_GB2312"/>
          <w:b/>
          <w:bCs/>
          <w:color w:val="auto"/>
          <w:spacing w:val="0"/>
          <w:sz w:val="32"/>
          <w:szCs w:val="32"/>
        </w:rPr>
        <w:t>1个院士工作站</w:t>
      </w:r>
      <w:r>
        <w:rPr>
          <w:rFonts w:hint="eastAsia" w:ascii="仿宋_GB2312" w:hAnsi="仿宋_GB2312" w:eastAsia="仿宋_GB2312" w:cs="仿宋_GB2312"/>
          <w:color w:val="auto"/>
          <w:spacing w:val="0"/>
          <w:sz w:val="32"/>
          <w:szCs w:val="32"/>
        </w:rPr>
        <w:t>（内分泌代谢病学宁光院士工作站），</w:t>
      </w:r>
      <w:r>
        <w:rPr>
          <w:rFonts w:hint="eastAsia" w:ascii="仿宋_GB2312" w:hAnsi="仿宋_GB2312" w:eastAsia="仿宋_GB2312" w:cs="仿宋_GB2312"/>
          <w:b/>
          <w:bCs/>
          <w:color w:val="auto"/>
          <w:spacing w:val="0"/>
          <w:sz w:val="32"/>
          <w:szCs w:val="32"/>
        </w:rPr>
        <w:t>1个院士工作站合作单位</w:t>
      </w:r>
      <w:r>
        <w:rPr>
          <w:rFonts w:hint="eastAsia" w:ascii="仿宋_GB2312" w:hAnsi="仿宋_GB2312" w:eastAsia="仿宋_GB2312" w:cs="仿宋_GB2312"/>
          <w:color w:val="auto"/>
          <w:spacing w:val="0"/>
          <w:sz w:val="32"/>
          <w:szCs w:val="32"/>
        </w:rPr>
        <w:t>（王辰院士工作站合作单位），</w:t>
      </w:r>
      <w:r>
        <w:rPr>
          <w:rFonts w:hint="eastAsia" w:ascii="仿宋_GB2312" w:hAnsi="仿宋_GB2312" w:eastAsia="仿宋_GB2312" w:cs="仿宋_GB2312"/>
          <w:b/>
          <w:bCs/>
          <w:color w:val="auto"/>
          <w:spacing w:val="0"/>
          <w:sz w:val="32"/>
          <w:szCs w:val="32"/>
        </w:rPr>
        <w:t>1个首席科学家工作站</w:t>
      </w:r>
      <w:r>
        <w:rPr>
          <w:rFonts w:hint="eastAsia" w:ascii="仿宋_GB2312" w:hAnsi="仿宋_GB2312" w:eastAsia="仿宋_GB2312" w:cs="仿宋_GB2312"/>
          <w:color w:val="auto"/>
          <w:spacing w:val="0"/>
          <w:sz w:val="32"/>
          <w:szCs w:val="32"/>
        </w:rPr>
        <w:t>（施福东首席科学家工作站）；</w:t>
      </w:r>
      <w:r>
        <w:rPr>
          <w:rFonts w:hint="eastAsia" w:ascii="仿宋_GB2312" w:hAnsi="仿宋_GB2312" w:eastAsia="仿宋_GB2312" w:cs="仿宋_GB2312"/>
          <w:b/>
          <w:bCs/>
          <w:color w:val="auto"/>
          <w:spacing w:val="0"/>
          <w:sz w:val="32"/>
          <w:szCs w:val="32"/>
        </w:rPr>
        <w:t>国家临床重点专科建设项目1个</w:t>
      </w:r>
      <w:r>
        <w:rPr>
          <w:rFonts w:hint="eastAsia" w:ascii="仿宋_GB2312" w:hAnsi="仿宋_GB2312" w:eastAsia="仿宋_GB2312" w:cs="仿宋_GB2312"/>
          <w:color w:val="auto"/>
          <w:spacing w:val="0"/>
          <w:sz w:val="32"/>
          <w:szCs w:val="32"/>
        </w:rPr>
        <w:t>（心血管内科），</w:t>
      </w:r>
      <w:r>
        <w:rPr>
          <w:rFonts w:hint="eastAsia" w:ascii="仿宋_GB2312" w:hAnsi="仿宋_GB2312" w:eastAsia="仿宋_GB2312" w:cs="仿宋_GB2312"/>
          <w:b/>
          <w:bCs/>
          <w:color w:val="auto"/>
          <w:spacing w:val="0"/>
          <w:sz w:val="32"/>
          <w:szCs w:val="32"/>
        </w:rPr>
        <w:t>省级重点学科2个</w:t>
      </w:r>
      <w:r>
        <w:rPr>
          <w:rFonts w:hint="eastAsia" w:ascii="仿宋_GB2312" w:hAnsi="仿宋_GB2312" w:eastAsia="仿宋_GB2312" w:cs="仿宋_GB2312"/>
          <w:color w:val="auto"/>
          <w:spacing w:val="0"/>
          <w:sz w:val="32"/>
          <w:szCs w:val="32"/>
        </w:rPr>
        <w:t>（心血管内科、神经内科），</w:t>
      </w:r>
      <w:r>
        <w:rPr>
          <w:rFonts w:hint="eastAsia" w:ascii="仿宋_GB2312" w:hAnsi="仿宋_GB2312" w:eastAsia="仿宋_GB2312" w:cs="仿宋_GB2312"/>
          <w:b/>
          <w:bCs/>
          <w:color w:val="auto"/>
          <w:spacing w:val="0"/>
          <w:sz w:val="32"/>
          <w:szCs w:val="32"/>
        </w:rPr>
        <w:t>省级重点建设学科1个</w:t>
      </w:r>
      <w:r>
        <w:rPr>
          <w:rFonts w:hint="eastAsia" w:ascii="仿宋_GB2312" w:hAnsi="仿宋_GB2312" w:eastAsia="仿宋_GB2312" w:cs="仿宋_GB2312"/>
          <w:color w:val="auto"/>
          <w:spacing w:val="0"/>
          <w:sz w:val="32"/>
          <w:szCs w:val="32"/>
        </w:rPr>
        <w:t>（医学影像科），</w:t>
      </w:r>
      <w:r>
        <w:rPr>
          <w:rFonts w:hint="eastAsia" w:ascii="仿宋_GB2312" w:hAnsi="仿宋_GB2312" w:eastAsia="仿宋_GB2312" w:cs="仿宋_GB2312"/>
          <w:b/>
          <w:bCs/>
          <w:color w:val="auto"/>
          <w:spacing w:val="0"/>
          <w:sz w:val="32"/>
          <w:szCs w:val="32"/>
        </w:rPr>
        <w:t>省市共建重点学科1个</w:t>
      </w:r>
      <w:r>
        <w:rPr>
          <w:rFonts w:hint="eastAsia" w:ascii="仿宋_GB2312" w:hAnsi="仿宋_GB2312" w:eastAsia="仿宋_GB2312" w:cs="仿宋_GB2312"/>
          <w:color w:val="auto"/>
          <w:spacing w:val="0"/>
          <w:sz w:val="32"/>
          <w:szCs w:val="32"/>
        </w:rPr>
        <w:t>（神经外科），</w:t>
      </w:r>
      <w:r>
        <w:rPr>
          <w:rFonts w:hint="eastAsia" w:ascii="仿宋_GB2312" w:hAnsi="仿宋_GB2312" w:eastAsia="仿宋_GB2312" w:cs="仿宋_GB2312"/>
          <w:b/>
          <w:bCs/>
          <w:color w:val="auto"/>
          <w:spacing w:val="0"/>
          <w:sz w:val="32"/>
          <w:szCs w:val="32"/>
        </w:rPr>
        <w:t>市级重点学科25个</w:t>
      </w:r>
      <w:r>
        <w:rPr>
          <w:rFonts w:hint="eastAsia" w:ascii="仿宋_GB2312" w:hAnsi="仿宋_GB2312" w:eastAsia="仿宋_GB2312" w:cs="仿宋_GB2312"/>
          <w:color w:val="auto"/>
          <w:spacing w:val="0"/>
          <w:sz w:val="32"/>
          <w:szCs w:val="32"/>
        </w:rPr>
        <w:t>（妇科、产科、病理科、普外科、口腔科、血液科、皮肤科、神经内科、神经外科、泌尿外科、心胸外科、消化内科、医学影像科、重症医学科、心血管内科、烧伤整形科、眼科、儿科、麻醉科、超声科、内分泌科、耳鼻咽喉科、血液净化科、呼吸与危重症医学科、骨科）；</w:t>
      </w:r>
      <w:r>
        <w:rPr>
          <w:rFonts w:hint="eastAsia" w:ascii="仿宋_GB2312" w:hAnsi="仿宋_GB2312" w:eastAsia="仿宋_GB2312" w:cs="仿宋_GB2312"/>
          <w:b/>
          <w:bCs/>
          <w:color w:val="auto"/>
          <w:spacing w:val="0"/>
          <w:sz w:val="32"/>
          <w:szCs w:val="32"/>
        </w:rPr>
        <w:t>省级重点专科2个</w:t>
      </w:r>
      <w:r>
        <w:rPr>
          <w:rFonts w:hint="eastAsia" w:ascii="仿宋_GB2312" w:hAnsi="仿宋_GB2312" w:eastAsia="仿宋_GB2312" w:cs="仿宋_GB2312"/>
          <w:color w:val="auto"/>
          <w:spacing w:val="0"/>
          <w:sz w:val="32"/>
          <w:szCs w:val="32"/>
        </w:rPr>
        <w:t>（心血管内科、普外中心）；</w:t>
      </w:r>
      <w:r>
        <w:rPr>
          <w:rFonts w:hint="eastAsia" w:ascii="仿宋_GB2312" w:hAnsi="仿宋_GB2312" w:eastAsia="仿宋_GB2312" w:cs="仿宋_GB2312"/>
          <w:b/>
          <w:bCs/>
          <w:color w:val="auto"/>
          <w:spacing w:val="0"/>
          <w:sz w:val="32"/>
          <w:szCs w:val="32"/>
        </w:rPr>
        <w:t>市级重点专科4个</w:t>
      </w:r>
      <w:r>
        <w:rPr>
          <w:rFonts w:hint="eastAsia" w:ascii="仿宋_GB2312" w:hAnsi="仿宋_GB2312" w:eastAsia="仿宋_GB2312" w:cs="仿宋_GB2312"/>
          <w:color w:val="auto"/>
          <w:spacing w:val="0"/>
          <w:sz w:val="32"/>
          <w:szCs w:val="32"/>
        </w:rPr>
        <w:t>（心血管内科、普外中心、消化内科、神经内科）；</w:t>
      </w:r>
      <w:r>
        <w:rPr>
          <w:rFonts w:hint="eastAsia" w:ascii="仿宋_GB2312" w:hAnsi="仿宋_GB2312" w:eastAsia="仿宋_GB2312" w:cs="仿宋_GB2312"/>
          <w:b/>
          <w:bCs/>
          <w:color w:val="auto"/>
          <w:spacing w:val="0"/>
          <w:sz w:val="32"/>
          <w:szCs w:val="32"/>
        </w:rPr>
        <w:t>市级专科质量控制部14个</w:t>
      </w:r>
      <w:r>
        <w:rPr>
          <w:rFonts w:hint="eastAsia" w:ascii="仿宋_GB2312" w:hAnsi="仿宋_GB2312" w:eastAsia="仿宋_GB2312" w:cs="仿宋_GB2312"/>
          <w:color w:val="auto"/>
          <w:spacing w:val="0"/>
          <w:sz w:val="32"/>
          <w:szCs w:val="32"/>
        </w:rPr>
        <w:t>（临床药事质量控制部、院前急救质量控制部、血液净化质量控制部、口腔医学质量控制部、心血管疾病质量控制部、神经内科质量控制部、重症医学质量控制部、耳鼻咽喉科质控部、眼科质量控制部、医学装备管理质量控制部、临床营养学专业质量控制部、乳腺外科质量控制部、心血管疾病介入质量控制部、内分泌学质量控制部）。</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医院有3.0T核磁2台，1.5T核磁1台，双源CT1台、128排256层CT 1台，64排128层CT 1台，双排CT 1台，16排32层CT 1台，数字减影血管造影X线机2台，三维乳腺机1台，移动式C型臂6台，移动DR6台，数字DR6台，高端彩超31台，心脏四维彩超1台等，全自动生化流水线1套，全自动血球流水线2套，OCT仪2台，流式细胞仪1台，全飞秒激光系统1台，半飞秒激光系统1台，骨科手术导航系统1套，皮秒激光治疗仪1台，二氧化碳大点阵激光治疗仪1台，腹腔镜系统7套等。万元以上设备为2640件，50万元以上大型医疗设备199台。</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adjustRightInd w:val="0"/>
        <w:snapToGrid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我院本着“以人为本、患者至上”的核心价值观，以服务区域人民为己任，促进医疗事业进步和医疗水平的发展，时刻与国内先进医院指标进行对标，致力于将我院建设成一个学科构成合理、管理模式科学、医院文化先进、核心竞争力突出的综合医院，切实保障人民群众身体健康。</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jc w:val="center"/>
        <w:textAlignment w:val="auto"/>
        <w:rPr>
          <w:rFonts w:hint="eastAsia" w:ascii="方正小标宋_GBK" w:hAnsi="方正小标宋_GBK" w:eastAsia="方正小标宋_GBK" w:cs="方正小标宋_GBK"/>
          <w:b w:val="0"/>
          <w:bCs w:val="0"/>
          <w:color w:val="auto"/>
          <w:spacing w:val="0"/>
          <w:sz w:val="44"/>
          <w:szCs w:val="44"/>
        </w:rPr>
      </w:pPr>
      <w:r>
        <w:rPr>
          <w:rFonts w:hint="eastAsia" w:ascii="方正小标宋_GBK" w:hAnsi="方正小标宋_GBK" w:eastAsia="方正小标宋_GBK" w:cs="方正小标宋_GBK"/>
          <w:color w:val="auto"/>
          <w:spacing w:val="0"/>
          <w:sz w:val="44"/>
          <w:szCs w:val="44"/>
        </w:rPr>
        <w:t>大同市第</w:t>
      </w:r>
      <w:r>
        <w:rPr>
          <w:rFonts w:hint="eastAsia" w:ascii="方正小标宋_GBK" w:hAnsi="方正小标宋_GBK" w:eastAsia="方正小标宋_GBK" w:cs="方正小标宋_GBK"/>
          <w:color w:val="auto"/>
          <w:spacing w:val="0"/>
          <w:sz w:val="44"/>
          <w:szCs w:val="44"/>
          <w:lang w:eastAsia="zh-CN"/>
        </w:rPr>
        <w:t>四</w:t>
      </w:r>
      <w:r>
        <w:rPr>
          <w:rFonts w:hint="eastAsia" w:ascii="方正小标宋_GBK" w:hAnsi="方正小标宋_GBK" w:eastAsia="方正小标宋_GBK" w:cs="方正小标宋_GBK"/>
          <w:color w:val="auto"/>
          <w:spacing w:val="0"/>
          <w:sz w:val="44"/>
          <w:szCs w:val="44"/>
        </w:rPr>
        <w:t>人民医院</w:t>
      </w:r>
      <w:r>
        <w:rPr>
          <w:rFonts w:hint="eastAsia" w:ascii="方正小标宋_GBK" w:hAnsi="方正小标宋_GBK" w:eastAsia="方正小标宋_GBK" w:cs="方正小标宋_GBK"/>
          <w:b w:val="0"/>
          <w:bCs w:val="0"/>
          <w:color w:val="auto"/>
          <w:spacing w:val="0"/>
          <w:sz w:val="44"/>
          <w:szCs w:val="44"/>
          <w:lang w:val="en-US" w:eastAsia="zh-CN"/>
        </w:rPr>
        <w:t>简介</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大同市第四人民医院始建于1958年，其前身为中国人民志愿军501野战医院，在抗美援朝的战地救护中，做出了特殊贡献。作为集医疗、教学、科研、预防为一体以收治传染病为主的二级甲等综合医院，大同市第四人民医院是唯一所收治国家法定传染病的市级专科医院，也是大同市与晋冀蒙周边唯一所大型传染病专科医院。承担近400万人口传染病收治及应对突发公共卫生事件的医疗救治工作。</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rPr>
        <w:t>医院占地面积42423平方米，建筑面积43260平方米。编制床位350张，最大开放床位480张。全院现有员工</w:t>
      </w:r>
      <w:r>
        <w:rPr>
          <w:rFonts w:hint="eastAsia" w:ascii="仿宋_GB2312" w:hAnsi="仿宋_GB2312" w:eastAsia="仿宋_GB2312" w:cs="仿宋_GB2312"/>
          <w:color w:val="auto"/>
          <w:spacing w:val="0"/>
          <w:sz w:val="32"/>
          <w:szCs w:val="32"/>
          <w:lang w:val="en-US" w:eastAsia="zh-CN"/>
        </w:rPr>
        <w:t>608</w:t>
      </w:r>
      <w:r>
        <w:rPr>
          <w:rFonts w:hint="eastAsia" w:ascii="仿宋_GB2312" w:hAnsi="仿宋_GB2312" w:eastAsia="仿宋_GB2312" w:cs="仿宋_GB2312"/>
          <w:color w:val="auto"/>
          <w:spacing w:val="0"/>
          <w:sz w:val="32"/>
          <w:szCs w:val="32"/>
        </w:rPr>
        <w:t>人，其中</w:t>
      </w:r>
      <w:r>
        <w:rPr>
          <w:rFonts w:hint="eastAsia" w:ascii="仿宋_GB2312" w:hAnsi="仿宋_GB2312" w:eastAsia="仿宋_GB2312" w:cs="仿宋_GB2312"/>
          <w:color w:val="auto"/>
          <w:spacing w:val="0"/>
          <w:sz w:val="32"/>
          <w:szCs w:val="32"/>
          <w:lang w:val="en-US" w:eastAsia="zh-CN"/>
        </w:rPr>
        <w:t>取得</w:t>
      </w:r>
      <w:r>
        <w:rPr>
          <w:rFonts w:hint="eastAsia" w:ascii="仿宋_GB2312" w:hAnsi="仿宋_GB2312" w:eastAsia="仿宋_GB2312" w:cs="仿宋_GB2312"/>
          <w:color w:val="auto"/>
          <w:spacing w:val="0"/>
          <w:sz w:val="32"/>
          <w:szCs w:val="32"/>
        </w:rPr>
        <w:t>高级专业技术人员</w:t>
      </w:r>
      <w:r>
        <w:rPr>
          <w:rFonts w:hint="eastAsia" w:ascii="仿宋_GB2312" w:hAnsi="仿宋_GB2312" w:eastAsia="仿宋_GB2312" w:cs="仿宋_GB2312"/>
          <w:color w:val="auto"/>
          <w:spacing w:val="0"/>
          <w:sz w:val="32"/>
          <w:szCs w:val="32"/>
          <w:lang w:val="en-US" w:eastAsia="zh-CN"/>
        </w:rPr>
        <w:t>131</w:t>
      </w:r>
      <w:r>
        <w:rPr>
          <w:rFonts w:hint="eastAsia" w:ascii="仿宋_GB2312" w:hAnsi="仿宋_GB2312" w:eastAsia="仿宋_GB2312" w:cs="仿宋_GB2312"/>
          <w:color w:val="auto"/>
          <w:spacing w:val="0"/>
          <w:sz w:val="32"/>
          <w:szCs w:val="32"/>
        </w:rPr>
        <w:t>名，中级专业技术人员</w:t>
      </w:r>
      <w:r>
        <w:rPr>
          <w:rFonts w:hint="eastAsia" w:ascii="仿宋_GB2312" w:hAnsi="仿宋_GB2312" w:eastAsia="仿宋_GB2312" w:cs="仿宋_GB2312"/>
          <w:color w:val="auto"/>
          <w:spacing w:val="0"/>
          <w:sz w:val="32"/>
          <w:szCs w:val="32"/>
          <w:lang w:val="en-US" w:eastAsia="zh-CN"/>
        </w:rPr>
        <w:t>195</w:t>
      </w:r>
      <w:r>
        <w:rPr>
          <w:rFonts w:hint="eastAsia" w:ascii="仿宋_GB2312" w:hAnsi="仿宋_GB2312" w:eastAsia="仿宋_GB2312" w:cs="仿宋_GB2312"/>
          <w:color w:val="auto"/>
          <w:spacing w:val="0"/>
          <w:sz w:val="32"/>
          <w:szCs w:val="32"/>
        </w:rPr>
        <w:t>名</w:t>
      </w:r>
      <w:r>
        <w:rPr>
          <w:rFonts w:hint="eastAsia" w:ascii="仿宋_GB2312" w:hAnsi="仿宋_GB2312" w:eastAsia="仿宋_GB2312" w:cs="仿宋_GB2312"/>
          <w:color w:val="auto"/>
          <w:spacing w:val="0"/>
          <w:sz w:val="32"/>
          <w:szCs w:val="32"/>
          <w:lang w:eastAsia="zh-CN"/>
        </w:rPr>
        <w:t>，中高职称比例占全院职工的</w:t>
      </w:r>
      <w:r>
        <w:rPr>
          <w:rFonts w:hint="eastAsia" w:ascii="仿宋_GB2312" w:hAnsi="仿宋_GB2312" w:eastAsia="仿宋_GB2312" w:cs="仿宋_GB2312"/>
          <w:color w:val="auto"/>
          <w:spacing w:val="0"/>
          <w:sz w:val="32"/>
          <w:szCs w:val="32"/>
          <w:lang w:val="en-US" w:eastAsia="zh-CN"/>
        </w:rPr>
        <w:t>53.6%。</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sectPr>
          <w:pgSz w:w="11906" w:h="16838"/>
          <w:pgMar w:top="2154" w:right="1531" w:bottom="1871" w:left="1531" w:header="851" w:footer="992" w:gutter="0"/>
          <w:cols w:space="720" w:num="1"/>
          <w:docGrid w:type="lines" w:linePitch="312" w:charSpace="0"/>
        </w:sectPr>
      </w:pPr>
      <w:r>
        <w:rPr>
          <w:rFonts w:hint="eastAsia" w:ascii="仿宋_GB2312" w:hAnsi="仿宋_GB2312" w:eastAsia="仿宋_GB2312" w:cs="仿宋_GB2312"/>
          <w:color w:val="auto"/>
          <w:spacing w:val="0"/>
          <w:sz w:val="32"/>
          <w:szCs w:val="32"/>
        </w:rPr>
        <w:t>医院本着“博爱精诚、敬业笃行”的办院思想，坚持“专科特色综合发展”的理念，强化对大同市医学重点学科肝病大学科、结核病大学科、艾滋病学科、综合传染病等优势专业学科的建设，在治疗方面积累了丰富的经验。</w:t>
      </w:r>
      <w:r>
        <w:rPr>
          <w:rFonts w:hint="eastAsia" w:ascii="仿宋_GB2312" w:hAnsi="仿宋_GB2312" w:eastAsia="仿宋_GB2312" w:cs="仿宋_GB2312"/>
          <w:color w:val="auto"/>
          <w:spacing w:val="0"/>
          <w:sz w:val="32"/>
          <w:szCs w:val="32"/>
          <w:lang w:val="en-US" w:eastAsia="zh-CN"/>
        </w:rPr>
        <w:t>全院</w:t>
      </w:r>
      <w:r>
        <w:rPr>
          <w:rFonts w:hint="eastAsia" w:ascii="仿宋_GB2312" w:hAnsi="仿宋_GB2312" w:eastAsia="仿宋_GB2312" w:cs="仿宋_GB2312"/>
          <w:color w:val="auto"/>
          <w:spacing w:val="0"/>
          <w:sz w:val="32"/>
          <w:szCs w:val="32"/>
        </w:rPr>
        <w:t>设有21个临床科室，8个医技科室</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2个博士工作站，2023年积极对接北京专家每逢周五、周六、周日定期莅临医院门诊坐诊、会诊疑难病人并且开展学术讲座。医院医疗设备先进，2023年投入新大C血管机，新建肝病肿瘤介入中心，极大服务本地区肝脏肿瘤患者。传染病检测技术水平全市第一，全省名列前茅。与中国CDC传染病预防控制所合作搭建“国家致病菌识别网临床合作实验室”打造病原识别、基因组测序等新型技术，提高传染病精准诊断、治疗以及疫情监测、防控和溯源能力。</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0" w:beforeAutospacing="0" w:after="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jc w:val="center"/>
        <w:rPr>
          <w:rFonts w:hint="eastAsia" w:ascii="方正小标宋_GBK" w:hAnsi="方正小标宋_GBK" w:eastAsia="方正小标宋_GBK" w:cs="方正小标宋_GBK"/>
          <w:color w:val="auto"/>
          <w:spacing w:val="0"/>
          <w:sz w:val="44"/>
          <w:szCs w:val="44"/>
        </w:rPr>
      </w:pPr>
      <w:r>
        <w:rPr>
          <w:rFonts w:hint="eastAsia" w:ascii="方正小标宋_GBK" w:hAnsi="方正小标宋_GBK" w:eastAsia="方正小标宋_GBK" w:cs="方正小标宋_GBK"/>
          <w:color w:val="auto"/>
          <w:spacing w:val="0"/>
          <w:sz w:val="44"/>
          <w:szCs w:val="44"/>
        </w:rPr>
        <w:t>大同市第五人民医院简介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大同市第五人民医院始建于1952年，历经70多年的发展和建设及几代五医院人的不懈努力，目前是一所集医疗、教学、科研、急救、预防、康复、保健为一体的三级甲等综合医院。我院是山西省四所省级区域医疗中心医院之一，大同大学附属第一医院，大同大学第一临床医学院。在雁同以至晋朔冀蒙周边地区久享盛誉，医疗服务辐射山西省北部、河北、内蒙古三省区周边地区近千万人口。晋北地区规模最大的花园式医院，医院占地329亩，绿化面积45%以上。拥有1545张编制床位，最大开放床位2500张，38间国际标准手术间，88张重症床位，88个专业科室，51个病区，25个医疗医技诊区，以及急诊绿色通道和体检中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大力实施人才兴院战略，充分发挥大同大学附属医院教学相长和科研辅助的优势塑造出一支具有高度执行力和良好素养的医护团队。医院拥有国家重点建设专科1个，省级重点专科5个，山西省重点建设学科2个，市级重点学科28个。全院高级职称医务人员324人，硕士研究生学历以上人员298人。门急诊量达到80余万人次以上/年，收住院病例4万人次以上/年，住院手术近3万人次/年。近三年开展新技术项目91项，大部分项目填补了大同市医学界空白，部分项目填补了山西省医学界空白，有20项达到国内先进水平。近年来Ⅲ-Ⅳ级手术比例显著增加，疑难危重病例占比逐年增长，已高于全省平均值，收治病种数均高于全省均值，三甲医院技术项目完成率保持在95%以上。并紧跟现代外科发展步伐，大力开展达芬奇手术机器人，微创技术，特别是微创手术占比近三年以30%增长速度递增，排名全省第6位。</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医院拥有高端CT 7台、核磁4台、以及PCT/CT、Ecmo\直线加速器、菲利普多功能数字平板血管造影机等现代化医疗设备，设备总价值8亿多人民币。同时拥有山西省第一台四代达芬奇手术机器人,医院科研中心平台拥有标准化PCR实验室，流式细胞仪，标准细胞间，与大同大学建有了联合试验室（省级重点实验实验室）。这些高精尖大型设备，实验平台推动医院医教研协同发展，向着卓有成效现代化医院进程迈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医院作为大同市首个正式获批的互联网医院，开展智慧医院、智慧门诊、智慧病房的建设，开展线上咨询、复诊问诊、药品配送、慢病管理、护理入户、健康管理、辅助家医签约等多方面功能，方便患者足不出户体验三甲医院的医疗服务。</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诚邀广大医学英才加入我院，共同成长，共创佳绩！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联系人:王老师</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lang w:eastAsia="zh-CN"/>
        </w:rPr>
      </w:pPr>
      <w:r>
        <w:rPr>
          <w:rFonts w:hint="eastAsia" w:ascii="仿宋_GB2312" w:hAnsi="仿宋_GB2312" w:eastAsia="仿宋_GB2312" w:cs="仿宋_GB2312"/>
          <w:color w:val="auto"/>
          <w:spacing w:val="0"/>
          <w:sz w:val="32"/>
          <w:szCs w:val="32"/>
        </w:rPr>
        <w:t>联系电话：0352-2389126，18835220121</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微信同号</w:t>
      </w:r>
      <w:r>
        <w:rPr>
          <w:rFonts w:hint="eastAsia" w:ascii="仿宋_GB2312" w:hAnsi="仿宋_GB2312" w:eastAsia="仿宋_GB2312" w:cs="仿宋_GB2312"/>
          <w:color w:val="auto"/>
          <w:spacing w:val="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简历接收邮箱：dtwyyrsk@163.com</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3" w:firstLineChars="200"/>
        <w:jc w:val="both"/>
        <w:textAlignment w:val="baseline"/>
        <w:rPr>
          <w:rStyle w:val="9"/>
          <w:rFonts w:hint="eastAsia" w:ascii="仿宋_GB2312" w:hAnsi="仿宋_GB2312" w:eastAsia="仿宋_GB2312" w:cs="仿宋_GB2312"/>
          <w:b/>
          <w:bCs/>
          <w:i w:val="0"/>
          <w:caps w:val="0"/>
          <w:color w:val="auto"/>
          <w:spacing w:val="0"/>
          <w:w w:val="100"/>
          <w:kern w:val="2"/>
          <w:sz w:val="32"/>
          <w:szCs w:val="32"/>
          <w:lang w:val="en-US" w:eastAsia="zh-CN" w:bidi="ar-SA"/>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3" w:firstLineChars="200"/>
        <w:jc w:val="both"/>
        <w:textAlignment w:val="baseline"/>
        <w:rPr>
          <w:rStyle w:val="9"/>
          <w:rFonts w:hint="eastAsia" w:ascii="仿宋_GB2312" w:hAnsi="仿宋_GB2312" w:eastAsia="仿宋_GB2312" w:cs="仿宋_GB2312"/>
          <w:b/>
          <w:bCs/>
          <w:i w:val="0"/>
          <w:caps w:val="0"/>
          <w:color w:val="auto"/>
          <w:spacing w:val="0"/>
          <w:w w:val="100"/>
          <w:kern w:val="2"/>
          <w:sz w:val="32"/>
          <w:szCs w:val="32"/>
          <w:lang w:val="en-US" w:eastAsia="zh-CN" w:bidi="ar-SA"/>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3" w:firstLineChars="200"/>
        <w:jc w:val="both"/>
        <w:textAlignment w:val="baseline"/>
        <w:rPr>
          <w:rStyle w:val="9"/>
          <w:rFonts w:hint="eastAsia" w:ascii="仿宋_GB2312" w:hAnsi="仿宋_GB2312" w:eastAsia="仿宋_GB2312" w:cs="仿宋_GB2312"/>
          <w:b/>
          <w:bCs/>
          <w:i w:val="0"/>
          <w:caps w:val="0"/>
          <w:color w:val="auto"/>
          <w:spacing w:val="0"/>
          <w:w w:val="100"/>
          <w:kern w:val="2"/>
          <w:sz w:val="32"/>
          <w:szCs w:val="32"/>
          <w:lang w:val="en-US" w:eastAsia="zh-CN" w:bidi="ar-SA"/>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jc w:val="center"/>
        <w:textAlignment w:val="baseline"/>
        <w:rPr>
          <w:rStyle w:val="9"/>
          <w:rFonts w:hint="eastAsia" w:ascii="方正小标宋_GBK" w:hAnsi="方正小标宋_GBK" w:eastAsia="方正小标宋_GBK" w:cs="方正小标宋_GBK"/>
          <w:b w:val="0"/>
          <w:bCs w:val="0"/>
          <w:i w:val="0"/>
          <w:caps w:val="0"/>
          <w:color w:val="auto"/>
          <w:spacing w:val="0"/>
          <w:w w:val="100"/>
          <w:kern w:val="2"/>
          <w:sz w:val="44"/>
          <w:szCs w:val="44"/>
          <w:lang w:val="en-US" w:eastAsia="zh-CN" w:bidi="ar-SA"/>
        </w:rPr>
      </w:pPr>
      <w:r>
        <w:rPr>
          <w:rStyle w:val="9"/>
          <w:rFonts w:hint="eastAsia" w:ascii="方正小标宋_GBK" w:hAnsi="方正小标宋_GBK" w:eastAsia="方正小标宋_GBK" w:cs="方正小标宋_GBK"/>
          <w:b w:val="0"/>
          <w:bCs w:val="0"/>
          <w:i w:val="0"/>
          <w:caps w:val="0"/>
          <w:color w:val="auto"/>
          <w:spacing w:val="0"/>
          <w:w w:val="100"/>
          <w:kern w:val="2"/>
          <w:sz w:val="44"/>
          <w:szCs w:val="44"/>
          <w:lang w:val="en-US" w:eastAsia="zh-CN" w:bidi="ar-SA"/>
        </w:rPr>
        <w:t>大同市中医医院简介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textAlignment w:val="baseline"/>
        <w:rPr>
          <w:rStyle w:val="9"/>
          <w:rFonts w:hint="eastAsia" w:ascii="仿宋_GB2312" w:hAnsi="仿宋_GB2312" w:eastAsia="仿宋_GB2312" w:cs="仿宋_GB2312"/>
          <w:b w:val="0"/>
          <w:i w:val="0"/>
          <w:caps w:val="0"/>
          <w:color w:val="auto"/>
          <w:spacing w:val="0"/>
          <w:w w:val="100"/>
          <w:kern w:val="2"/>
          <w:sz w:val="32"/>
          <w:szCs w:val="32"/>
          <w:lang w:val="en-US" w:eastAsia="zh-CN" w:bidi="ar-SA"/>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textAlignment w:val="baseline"/>
        <w:rPr>
          <w:rStyle w:val="9"/>
          <w:rFonts w:hint="eastAsia" w:ascii="仿宋_GB2312" w:hAnsi="仿宋_GB2312" w:eastAsia="仿宋_GB2312" w:cs="仿宋_GB2312"/>
          <w:b w:val="0"/>
          <w:i w:val="0"/>
          <w:caps w:val="0"/>
          <w:color w:val="auto"/>
          <w:spacing w:val="0"/>
          <w:w w:val="100"/>
          <w:kern w:val="2"/>
          <w:sz w:val="32"/>
          <w:szCs w:val="32"/>
          <w:lang w:val="en-US" w:eastAsia="zh-CN" w:bidi="ar-SA"/>
        </w:rPr>
      </w:pPr>
      <w:r>
        <w:rPr>
          <w:rStyle w:val="9"/>
          <w:rFonts w:hint="eastAsia" w:ascii="仿宋_GB2312" w:hAnsi="仿宋_GB2312" w:eastAsia="仿宋_GB2312" w:cs="仿宋_GB2312"/>
          <w:b w:val="0"/>
          <w:i w:val="0"/>
          <w:caps w:val="0"/>
          <w:color w:val="auto"/>
          <w:spacing w:val="0"/>
          <w:w w:val="100"/>
          <w:kern w:val="2"/>
          <w:sz w:val="32"/>
          <w:szCs w:val="32"/>
          <w:lang w:val="en-US" w:eastAsia="zh-CN" w:bidi="ar-SA"/>
        </w:rPr>
        <w:t>大同市中医医院始建于1958年，是一所集医疗、预防、保健、科研、教学为一体的二级甲等中医院，也是我市唯一一所市级中医院，属于差额拨款事业单位。大同市市委、市政府高度重视中医院发展，2009年投资建起占地120亩、建筑面积8.9万平方米的新中医院，编制床位500张，2012年10月投入使用，是华北地区规模最大、硬件设施最好的中医院。新建制剂楼3100平方米已竣工，目前正在验收。医院位于大同市御东新区，院区环境优美，药草飘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textAlignment w:val="baseline"/>
        <w:rPr>
          <w:rStyle w:val="9"/>
          <w:rFonts w:hint="eastAsia" w:ascii="仿宋_GB2312" w:hAnsi="仿宋_GB2312" w:eastAsia="仿宋_GB2312" w:cs="仿宋_GB2312"/>
          <w:b w:val="0"/>
          <w:i w:val="0"/>
          <w:caps w:val="0"/>
          <w:color w:val="auto"/>
          <w:spacing w:val="0"/>
          <w:w w:val="100"/>
          <w:kern w:val="2"/>
          <w:sz w:val="32"/>
          <w:szCs w:val="32"/>
          <w:lang w:val="en-US" w:eastAsia="zh-CN" w:bidi="ar-SA"/>
        </w:rPr>
      </w:pPr>
      <w:r>
        <w:rPr>
          <w:rStyle w:val="9"/>
          <w:rFonts w:hint="eastAsia" w:ascii="仿宋_GB2312" w:hAnsi="仿宋_GB2312" w:eastAsia="仿宋_GB2312" w:cs="仿宋_GB2312"/>
          <w:b w:val="0"/>
          <w:i w:val="0"/>
          <w:caps w:val="0"/>
          <w:color w:val="auto"/>
          <w:spacing w:val="0"/>
          <w:w w:val="100"/>
          <w:kern w:val="2"/>
          <w:sz w:val="32"/>
          <w:szCs w:val="32"/>
          <w:lang w:val="en-US" w:eastAsia="zh-CN" w:bidi="ar-SA"/>
        </w:rPr>
        <w:t>目前我院现有职工483人，其中高级职称66人，中级职称136人；硕士研究生51人，本科学历227人；省级名中医1人，市级名中医21人。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textAlignment w:val="baseline"/>
        <w:rPr>
          <w:rStyle w:val="9"/>
          <w:rFonts w:hint="eastAsia" w:ascii="仿宋_GB2312" w:hAnsi="仿宋_GB2312" w:eastAsia="仿宋_GB2312" w:cs="仿宋_GB2312"/>
          <w:b w:val="0"/>
          <w:i w:val="0"/>
          <w:caps w:val="0"/>
          <w:color w:val="auto"/>
          <w:spacing w:val="0"/>
          <w:w w:val="100"/>
          <w:kern w:val="2"/>
          <w:sz w:val="32"/>
          <w:szCs w:val="32"/>
          <w:lang w:val="en-US" w:eastAsia="zh-CN" w:bidi="ar-SA"/>
        </w:rPr>
      </w:pPr>
      <w:r>
        <w:rPr>
          <w:rStyle w:val="9"/>
          <w:rFonts w:hint="eastAsia" w:ascii="仿宋_GB2312" w:hAnsi="仿宋_GB2312" w:eastAsia="仿宋_GB2312" w:cs="仿宋_GB2312"/>
          <w:b w:val="0"/>
          <w:i w:val="0"/>
          <w:caps w:val="0"/>
          <w:color w:val="auto"/>
          <w:spacing w:val="0"/>
          <w:w w:val="100"/>
          <w:kern w:val="2"/>
          <w:sz w:val="32"/>
          <w:szCs w:val="32"/>
          <w:lang w:val="en-US" w:eastAsia="zh-CN" w:bidi="ar-SA"/>
        </w:rPr>
        <w:t>大型设备情况医院现有1.5T核磁、64排螺旋CT、彩超、高清电子肠镜、胃镜、全自动生化分析仪、DR、CR、体检车等大型设备，价值9000余万元。开设的科室有内科、外科、康复科、老年病科、疼痛科、内分泌科、皮肤科、肿瘤科、肛肠科、妇产科、儿科、针灸科、推拿科、急诊科、眼耳鼻喉科、不孕不育门诊、小儿推拿门诊、心理门诊、药剂科、医学影像科、检验科、超声影像科等临床医技科室。目前拥有12张床位的ICU和2个百级、8个万级的手术室。康复科、风湿病科被评为省级中医优势专科，心肺病科、皮肤科、疼痛科被评为市级中医优势专科。医院现有3个省级名中医工作室，3个基层名中医工作室。</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textAlignment w:val="baseline"/>
        <w:rPr>
          <w:rStyle w:val="9"/>
          <w:rFonts w:hint="eastAsia" w:ascii="仿宋_GB2312" w:hAnsi="仿宋_GB2312" w:eastAsia="仿宋_GB2312" w:cs="仿宋_GB2312"/>
          <w:b w:val="0"/>
          <w:i w:val="0"/>
          <w:caps w:val="0"/>
          <w:color w:val="auto"/>
          <w:spacing w:val="0"/>
          <w:w w:val="100"/>
          <w:kern w:val="2"/>
          <w:sz w:val="32"/>
          <w:szCs w:val="32"/>
          <w:lang w:val="en-US" w:eastAsia="zh-CN" w:bidi="ar-SA"/>
        </w:rPr>
        <w:sectPr>
          <w:pgSz w:w="11906" w:h="16838"/>
          <w:pgMar w:top="2154" w:right="1531" w:bottom="1871" w:left="1531" w:header="851" w:footer="992" w:gutter="0"/>
          <w:cols w:space="720" w:num="1"/>
          <w:docGrid w:type="lines" w:linePitch="312" w:charSpace="0"/>
        </w:sectPr>
      </w:pPr>
      <w:r>
        <w:rPr>
          <w:rStyle w:val="9"/>
          <w:rFonts w:hint="eastAsia" w:ascii="仿宋_GB2312" w:hAnsi="仿宋_GB2312" w:eastAsia="仿宋_GB2312" w:cs="仿宋_GB2312"/>
          <w:b w:val="0"/>
          <w:i w:val="0"/>
          <w:caps w:val="0"/>
          <w:color w:val="auto"/>
          <w:spacing w:val="0"/>
          <w:w w:val="100"/>
          <w:kern w:val="2"/>
          <w:sz w:val="32"/>
          <w:szCs w:val="32"/>
          <w:lang w:val="en-US" w:eastAsia="zh-CN" w:bidi="ar-SA"/>
        </w:rPr>
        <w:t>近年来，大同市中医医院全面贯彻国家振兴中医药、中医药强省、中医药强市实施意见，传承精华，守正创新，突出“强中医、精专科”发展思路，大力实施“名院、名科、名医、名药”发展战略，围绕“奋斗三到五年，跨入全省中医第一方阵”目标，全面提升中医药服务水平，为建设健康大同作出应有贡献。</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lang w:val="en-US" w:eastAsia="zh-CN"/>
        </w:rPr>
      </w:pPr>
    </w:p>
    <w:p>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jc w:val="center"/>
        <w:rPr>
          <w:rFonts w:hint="eastAsia" w:ascii="方正小标宋_GBK" w:hAnsi="方正小标宋_GBK" w:eastAsia="方正小标宋_GBK" w:cs="方正小标宋_GBK"/>
          <w:b w:val="0"/>
          <w:bCs/>
          <w:color w:val="auto"/>
          <w:spacing w:val="0"/>
          <w:sz w:val="44"/>
          <w:szCs w:val="44"/>
        </w:rPr>
      </w:pPr>
      <w:r>
        <w:rPr>
          <w:rFonts w:hint="eastAsia" w:ascii="方正小标宋_GBK" w:hAnsi="方正小标宋_GBK" w:eastAsia="方正小标宋_GBK" w:cs="方正小标宋_GBK"/>
          <w:b w:val="0"/>
          <w:bCs/>
          <w:color w:val="auto"/>
          <w:spacing w:val="0"/>
          <w:sz w:val="44"/>
          <w:szCs w:val="44"/>
          <w:lang w:val="en-US" w:eastAsia="zh-CN"/>
        </w:rPr>
        <w:t>国药同煤</w:t>
      </w:r>
      <w:r>
        <w:rPr>
          <w:rFonts w:hint="eastAsia" w:ascii="方正小标宋_GBK" w:hAnsi="方正小标宋_GBK" w:eastAsia="方正小标宋_GBK" w:cs="方正小标宋_GBK"/>
          <w:b w:val="0"/>
          <w:bCs/>
          <w:color w:val="auto"/>
          <w:spacing w:val="0"/>
          <w:sz w:val="44"/>
          <w:szCs w:val="44"/>
        </w:rPr>
        <w:t>总医院简介</w:t>
      </w:r>
    </w:p>
    <w:p>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bidi w:val="0"/>
        <w:snapToGrid/>
        <w:spacing w:beforeAutospacing="0" w:afterAutospacing="0" w:line="582" w:lineRule="exact"/>
        <w:ind w:left="0" w:leftChars="0" w:firstLine="640" w:firstLineChars="200"/>
        <w:jc w:val="both"/>
        <w:rPr>
          <w:rFonts w:hint="eastAsia" w:ascii="仿宋_GB2312" w:hAnsi="仿宋_GB2312" w:eastAsia="仿宋_GB2312" w:cs="仿宋_GB2312"/>
          <w:color w:val="auto"/>
          <w:spacing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lang w:val="en-US" w:eastAsia="zh-CN"/>
        </w:rPr>
        <w:t>国药同煤</w:t>
      </w:r>
      <w:r>
        <w:rPr>
          <w:rFonts w:hint="eastAsia" w:ascii="仿宋_GB2312" w:hAnsi="仿宋_GB2312" w:eastAsia="仿宋_GB2312" w:cs="仿宋_GB2312"/>
          <w:color w:val="auto"/>
          <w:spacing w:val="0"/>
          <w:sz w:val="32"/>
          <w:szCs w:val="32"/>
        </w:rPr>
        <w:t>总医院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原大同煤矿集团有限责任公司总医院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第二名称为“国药同煤总医院互联网医院”，</w:t>
      </w:r>
      <w:r>
        <w:rPr>
          <w:rFonts w:hint="eastAsia" w:ascii="仿宋_GB2312" w:hAnsi="仿宋_GB2312" w:eastAsia="仿宋_GB2312" w:cs="仿宋_GB2312"/>
          <w:color w:val="auto"/>
          <w:spacing w:val="0"/>
          <w:sz w:val="32"/>
          <w:szCs w:val="32"/>
        </w:rPr>
        <w:t>始建于1949年10月，是一所集医疗、教学、科研、预防、康复</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急救</w:t>
      </w:r>
      <w:r>
        <w:rPr>
          <w:rFonts w:hint="eastAsia" w:ascii="仿宋_GB2312" w:hAnsi="仿宋_GB2312" w:eastAsia="仿宋_GB2312" w:cs="仿宋_GB2312"/>
          <w:color w:val="auto"/>
          <w:spacing w:val="0"/>
          <w:sz w:val="32"/>
          <w:szCs w:val="32"/>
        </w:rPr>
        <w:t>等于一体的三级甲等综合医院，</w:t>
      </w:r>
      <w:r>
        <w:rPr>
          <w:rFonts w:hint="eastAsia" w:ascii="仿宋_GB2312" w:hAnsi="仿宋_GB2312" w:eastAsia="仿宋_GB2312" w:cs="仿宋_GB2312"/>
          <w:color w:val="auto"/>
          <w:spacing w:val="0"/>
          <w:sz w:val="32"/>
          <w:szCs w:val="32"/>
          <w:lang w:val="en-US" w:eastAsia="zh-CN"/>
        </w:rPr>
        <w:t>服务范围</w:t>
      </w:r>
      <w:r>
        <w:rPr>
          <w:rFonts w:hint="eastAsia" w:ascii="仿宋_GB2312" w:hAnsi="仿宋_GB2312" w:eastAsia="仿宋_GB2312" w:cs="仿宋_GB2312"/>
          <w:color w:val="auto"/>
          <w:spacing w:val="0"/>
          <w:sz w:val="32"/>
          <w:szCs w:val="32"/>
        </w:rPr>
        <w:t>覆盖着</w:t>
      </w:r>
      <w:r>
        <w:rPr>
          <w:rFonts w:hint="eastAsia" w:ascii="仿宋_GB2312" w:hAnsi="仿宋_GB2312" w:eastAsia="仿宋_GB2312" w:cs="仿宋_GB2312"/>
          <w:color w:val="auto"/>
          <w:spacing w:val="0"/>
          <w:sz w:val="32"/>
          <w:szCs w:val="32"/>
          <w:lang w:val="en-US" w:eastAsia="zh-CN"/>
        </w:rPr>
        <w:t>云冈区</w:t>
      </w:r>
      <w:r>
        <w:rPr>
          <w:rFonts w:hint="eastAsia" w:ascii="仿宋_GB2312" w:hAnsi="仿宋_GB2312" w:eastAsia="仿宋_GB2312" w:cs="仿宋_GB2312"/>
          <w:color w:val="auto"/>
          <w:spacing w:val="0"/>
          <w:sz w:val="32"/>
          <w:szCs w:val="32"/>
        </w:rPr>
        <w:t>及周边地区</w:t>
      </w:r>
      <w:r>
        <w:rPr>
          <w:rFonts w:hint="eastAsia" w:ascii="仿宋_GB2312" w:hAnsi="仿宋_GB2312" w:eastAsia="仿宋_GB2312" w:cs="仿宋_GB2312"/>
          <w:color w:val="auto"/>
          <w:spacing w:val="0"/>
          <w:sz w:val="32"/>
          <w:szCs w:val="32"/>
          <w:lang w:val="en-US" w:eastAsia="zh-CN"/>
        </w:rPr>
        <w:t>及</w:t>
      </w:r>
      <w:r>
        <w:rPr>
          <w:rFonts w:hint="eastAsia" w:ascii="仿宋_GB2312" w:hAnsi="仿宋_GB2312" w:eastAsia="仿宋_GB2312" w:cs="仿宋_GB2312"/>
          <w:color w:val="auto"/>
          <w:spacing w:val="0"/>
          <w:sz w:val="32"/>
          <w:szCs w:val="32"/>
        </w:rPr>
        <w:t>“医联体”相关区域</w:t>
      </w:r>
      <w:r>
        <w:rPr>
          <w:rFonts w:hint="eastAsia" w:ascii="仿宋_GB2312" w:hAnsi="仿宋_GB2312" w:eastAsia="仿宋_GB2312" w:cs="仿宋_GB2312"/>
          <w:color w:val="auto"/>
          <w:spacing w:val="0"/>
          <w:sz w:val="32"/>
          <w:szCs w:val="32"/>
          <w:lang w:val="en-US" w:eastAsia="zh-CN"/>
        </w:rPr>
        <w:t>2</w:t>
      </w:r>
      <w:r>
        <w:rPr>
          <w:rFonts w:hint="eastAsia" w:ascii="仿宋_GB2312" w:hAnsi="仿宋_GB2312" w:eastAsia="仿宋_GB2312" w:cs="仿宋_GB2312"/>
          <w:color w:val="auto"/>
          <w:spacing w:val="0"/>
          <w:sz w:val="32"/>
          <w:szCs w:val="32"/>
        </w:rPr>
        <w:t>00余万人口，</w:t>
      </w:r>
      <w:r>
        <w:rPr>
          <w:rFonts w:hint="eastAsia" w:ascii="仿宋_GB2312" w:hAnsi="仿宋_GB2312" w:eastAsia="仿宋_GB2312" w:cs="仿宋_GB2312"/>
          <w:color w:val="auto"/>
          <w:spacing w:val="0"/>
          <w:sz w:val="32"/>
          <w:szCs w:val="32"/>
          <w:lang w:val="en-US" w:eastAsia="zh-CN"/>
        </w:rPr>
        <w:t>并承担着</w:t>
      </w:r>
      <w:r>
        <w:rPr>
          <w:rFonts w:hint="eastAsia" w:ascii="仿宋_GB2312" w:hAnsi="仿宋_GB2312" w:eastAsia="仿宋_GB2312" w:cs="仿宋_GB2312"/>
          <w:color w:val="auto"/>
          <w:spacing w:val="0"/>
          <w:sz w:val="32"/>
          <w:szCs w:val="32"/>
        </w:rPr>
        <w:t>矿山医疗救护和抢险救灾等国家指令性任务。</w:t>
      </w:r>
      <w:r>
        <w:rPr>
          <w:rFonts w:hint="eastAsia" w:ascii="仿宋_GB2312" w:hAnsi="仿宋_GB2312" w:eastAsia="仿宋_GB2312" w:cs="仿宋_GB2312"/>
          <w:color w:val="auto"/>
          <w:spacing w:val="0"/>
          <w:sz w:val="32"/>
          <w:szCs w:val="32"/>
          <w:highlight w:val="none"/>
        </w:rPr>
        <w:t>医院设平旺、恒安两个院区，占地面积</w:t>
      </w:r>
      <w:r>
        <w:rPr>
          <w:rFonts w:hint="eastAsia" w:ascii="仿宋_GB2312" w:hAnsi="仿宋_GB2312" w:eastAsia="仿宋_GB2312" w:cs="仿宋_GB2312"/>
          <w:color w:val="auto"/>
          <w:spacing w:val="0"/>
          <w:sz w:val="32"/>
          <w:szCs w:val="32"/>
          <w:highlight w:val="none"/>
          <w:lang w:val="en-US" w:eastAsia="zh-CN"/>
        </w:rPr>
        <w:t>16.95</w:t>
      </w:r>
      <w:r>
        <w:rPr>
          <w:rFonts w:hint="eastAsia" w:ascii="仿宋_GB2312" w:hAnsi="仿宋_GB2312" w:eastAsia="仿宋_GB2312" w:cs="仿宋_GB2312"/>
          <w:color w:val="auto"/>
          <w:spacing w:val="0"/>
          <w:sz w:val="32"/>
          <w:szCs w:val="32"/>
          <w:highlight w:val="none"/>
        </w:rPr>
        <w:t>万平方米，</w:t>
      </w:r>
      <w:r>
        <w:rPr>
          <w:rFonts w:hint="eastAsia" w:ascii="仿宋_GB2312" w:hAnsi="仿宋_GB2312" w:eastAsia="仿宋_GB2312" w:cs="仿宋_GB2312"/>
          <w:color w:val="auto"/>
          <w:spacing w:val="0"/>
          <w:sz w:val="32"/>
          <w:szCs w:val="32"/>
          <w:highlight w:val="none"/>
          <w:lang w:val="en-US" w:eastAsia="zh-CN"/>
        </w:rPr>
        <w:t>建筑面积19.04万平方米；编制床位1000张，</w:t>
      </w:r>
      <w:r>
        <w:rPr>
          <w:rFonts w:hint="eastAsia" w:ascii="仿宋_GB2312" w:hAnsi="仿宋_GB2312" w:eastAsia="仿宋_GB2312" w:cs="仿宋_GB2312"/>
          <w:color w:val="auto"/>
          <w:spacing w:val="0"/>
          <w:sz w:val="32"/>
          <w:szCs w:val="32"/>
          <w:highlight w:val="none"/>
        </w:rPr>
        <w:t>开放床位</w:t>
      </w:r>
      <w:r>
        <w:rPr>
          <w:rFonts w:hint="eastAsia" w:ascii="仿宋_GB2312" w:hAnsi="仿宋_GB2312" w:eastAsia="仿宋_GB2312" w:cs="仿宋_GB2312"/>
          <w:color w:val="auto"/>
          <w:spacing w:val="0"/>
          <w:sz w:val="32"/>
          <w:szCs w:val="32"/>
          <w:highlight w:val="none"/>
          <w:lang w:val="en-US" w:eastAsia="zh-CN"/>
        </w:rPr>
        <w:t>1280</w:t>
      </w:r>
      <w:r>
        <w:rPr>
          <w:rFonts w:hint="eastAsia" w:ascii="仿宋_GB2312" w:hAnsi="仿宋_GB2312" w:eastAsia="仿宋_GB2312" w:cs="仿宋_GB2312"/>
          <w:color w:val="auto"/>
          <w:spacing w:val="0"/>
          <w:sz w:val="32"/>
          <w:szCs w:val="32"/>
          <w:highlight w:val="none"/>
        </w:rPr>
        <w:t>张，职工总数</w:t>
      </w:r>
      <w:r>
        <w:rPr>
          <w:rFonts w:hint="eastAsia" w:ascii="仿宋_GB2312" w:hAnsi="仿宋_GB2312" w:eastAsia="仿宋_GB2312" w:cs="仿宋_GB2312"/>
          <w:color w:val="auto"/>
          <w:spacing w:val="0"/>
          <w:sz w:val="32"/>
          <w:szCs w:val="32"/>
          <w:highlight w:val="none"/>
          <w:lang w:val="en-US" w:eastAsia="zh-CN"/>
        </w:rPr>
        <w:t>2391</w:t>
      </w:r>
      <w:r>
        <w:rPr>
          <w:rFonts w:hint="eastAsia" w:ascii="仿宋_GB2312" w:hAnsi="仿宋_GB2312" w:eastAsia="仿宋_GB2312" w:cs="仿宋_GB2312"/>
          <w:color w:val="auto"/>
          <w:spacing w:val="0"/>
          <w:sz w:val="32"/>
          <w:szCs w:val="32"/>
          <w:highlight w:val="none"/>
        </w:rPr>
        <w:t>人</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rPr>
        <w:t>高级职称</w:t>
      </w:r>
      <w:r>
        <w:rPr>
          <w:rFonts w:hint="eastAsia" w:ascii="仿宋_GB2312" w:hAnsi="仿宋_GB2312" w:eastAsia="仿宋_GB2312" w:cs="仿宋_GB2312"/>
          <w:color w:val="auto"/>
          <w:spacing w:val="0"/>
          <w:sz w:val="32"/>
          <w:szCs w:val="32"/>
          <w:highlight w:val="none"/>
          <w:lang w:val="en-US" w:eastAsia="zh-CN"/>
        </w:rPr>
        <w:t>497</w:t>
      </w:r>
      <w:r>
        <w:rPr>
          <w:rFonts w:hint="eastAsia" w:ascii="仿宋_GB2312" w:hAnsi="仿宋_GB2312" w:eastAsia="仿宋_GB2312" w:cs="仿宋_GB2312"/>
          <w:color w:val="auto"/>
          <w:spacing w:val="0"/>
          <w:sz w:val="32"/>
          <w:szCs w:val="32"/>
          <w:highlight w:val="none"/>
        </w:rPr>
        <w:t>人，</w:t>
      </w:r>
      <w:r>
        <w:rPr>
          <w:rFonts w:hint="eastAsia" w:ascii="仿宋_GB2312" w:hAnsi="仿宋_GB2312" w:eastAsia="仿宋_GB2312" w:cs="仿宋_GB2312"/>
          <w:color w:val="auto"/>
          <w:spacing w:val="0"/>
          <w:sz w:val="32"/>
          <w:szCs w:val="32"/>
          <w:highlight w:val="none"/>
          <w:lang w:val="en-US" w:eastAsia="zh-CN"/>
        </w:rPr>
        <w:t>硕导4人，</w:t>
      </w:r>
      <w:r>
        <w:rPr>
          <w:rFonts w:hint="eastAsia" w:ascii="仿宋_GB2312" w:hAnsi="仿宋_GB2312" w:eastAsia="仿宋_GB2312" w:cs="仿宋_GB2312"/>
          <w:color w:val="auto"/>
          <w:spacing w:val="0"/>
          <w:sz w:val="32"/>
          <w:szCs w:val="32"/>
          <w:highlight w:val="none"/>
        </w:rPr>
        <w:t>医学博士</w:t>
      </w:r>
      <w:r>
        <w:rPr>
          <w:rFonts w:hint="eastAsia" w:ascii="仿宋_GB2312" w:hAnsi="仿宋_GB2312" w:eastAsia="仿宋_GB2312" w:cs="仿宋_GB2312"/>
          <w:color w:val="auto"/>
          <w:spacing w:val="0"/>
          <w:sz w:val="32"/>
          <w:szCs w:val="32"/>
          <w:highlight w:val="none"/>
          <w:lang w:val="en-US" w:eastAsia="zh-CN"/>
        </w:rPr>
        <w:t>3人，</w:t>
      </w:r>
      <w:r>
        <w:rPr>
          <w:rFonts w:hint="eastAsia" w:ascii="仿宋_GB2312" w:hAnsi="仿宋_GB2312" w:eastAsia="仿宋_GB2312" w:cs="仿宋_GB2312"/>
          <w:color w:val="auto"/>
          <w:spacing w:val="0"/>
          <w:sz w:val="32"/>
          <w:szCs w:val="32"/>
          <w:highlight w:val="none"/>
        </w:rPr>
        <w:t>硕士</w:t>
      </w:r>
      <w:r>
        <w:rPr>
          <w:rFonts w:hint="eastAsia" w:ascii="仿宋_GB2312" w:hAnsi="仿宋_GB2312" w:eastAsia="仿宋_GB2312" w:cs="仿宋_GB2312"/>
          <w:color w:val="auto"/>
          <w:spacing w:val="0"/>
          <w:sz w:val="32"/>
          <w:szCs w:val="32"/>
          <w:highlight w:val="none"/>
          <w:lang w:val="en-US" w:eastAsia="zh-CN"/>
        </w:rPr>
        <w:t>262</w:t>
      </w:r>
      <w:r>
        <w:rPr>
          <w:rFonts w:hint="eastAsia" w:ascii="仿宋_GB2312" w:hAnsi="仿宋_GB2312" w:eastAsia="仿宋_GB2312" w:cs="仿宋_GB2312"/>
          <w:color w:val="auto"/>
          <w:spacing w:val="0"/>
          <w:sz w:val="32"/>
          <w:szCs w:val="32"/>
          <w:highlight w:val="none"/>
        </w:rPr>
        <w:t>人</w:t>
      </w:r>
      <w:r>
        <w:rPr>
          <w:rFonts w:hint="eastAsia" w:ascii="仿宋_GB2312" w:hAnsi="仿宋_GB2312" w:eastAsia="仿宋_GB2312" w:cs="仿宋_GB2312"/>
          <w:color w:val="auto"/>
          <w:spacing w:val="0"/>
          <w:sz w:val="32"/>
          <w:szCs w:val="32"/>
          <w:highlight w:val="none"/>
          <w:lang w:val="en-US" w:eastAsia="zh-CN"/>
        </w:rPr>
        <w:t>。2023年门急诊量104.3345万人次、出院量5.8634万人次、手术量1.7401万人次。</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highlight w:val="none"/>
        </w:rPr>
        <w:t>经过</w:t>
      </w:r>
      <w:r>
        <w:rPr>
          <w:rFonts w:hint="eastAsia" w:ascii="仿宋_GB2312" w:hAnsi="仿宋_GB2312" w:eastAsia="仿宋_GB2312" w:cs="仿宋_GB2312"/>
          <w:color w:val="auto"/>
          <w:spacing w:val="0"/>
          <w:sz w:val="32"/>
          <w:szCs w:val="32"/>
          <w:highlight w:val="none"/>
          <w:lang w:val="en-US" w:eastAsia="zh-CN"/>
        </w:rPr>
        <w:t>近75</w:t>
      </w:r>
      <w:r>
        <w:rPr>
          <w:rFonts w:hint="eastAsia" w:ascii="仿宋_GB2312" w:hAnsi="仿宋_GB2312" w:eastAsia="仿宋_GB2312" w:cs="仿宋_GB2312"/>
          <w:color w:val="auto"/>
          <w:spacing w:val="0"/>
          <w:sz w:val="32"/>
          <w:szCs w:val="32"/>
          <w:highlight w:val="none"/>
        </w:rPr>
        <w:t>年的不断发展，医院通过国家教育部临床医学专业认证评审</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rPr>
        <w:t>山西省</w:t>
      </w:r>
      <w:r>
        <w:rPr>
          <w:rFonts w:hint="eastAsia" w:ascii="仿宋_GB2312" w:hAnsi="仿宋_GB2312" w:eastAsia="仿宋_GB2312" w:cs="仿宋_GB2312"/>
          <w:color w:val="auto"/>
          <w:spacing w:val="0"/>
          <w:sz w:val="32"/>
          <w:szCs w:val="32"/>
          <w:highlight w:val="none"/>
          <w:lang w:val="en-US" w:eastAsia="zh-CN"/>
        </w:rPr>
        <w:t>卫健</w:t>
      </w:r>
      <w:r>
        <w:rPr>
          <w:rFonts w:hint="eastAsia" w:ascii="仿宋_GB2312" w:hAnsi="仿宋_GB2312" w:eastAsia="仿宋_GB2312" w:cs="仿宋_GB2312"/>
          <w:color w:val="auto"/>
          <w:spacing w:val="0"/>
          <w:sz w:val="32"/>
          <w:szCs w:val="32"/>
          <w:highlight w:val="none"/>
        </w:rPr>
        <w:t>委级神经疾</w:t>
      </w:r>
      <w:r>
        <w:rPr>
          <w:rFonts w:hint="eastAsia" w:ascii="仿宋_GB2312" w:hAnsi="仿宋_GB2312" w:eastAsia="仿宋_GB2312" w:cs="仿宋_GB2312"/>
          <w:color w:val="auto"/>
          <w:spacing w:val="0"/>
          <w:sz w:val="32"/>
          <w:szCs w:val="32"/>
        </w:rPr>
        <w:t>病防治重点实验室认证评审</w:t>
      </w:r>
      <w:r>
        <w:rPr>
          <w:rFonts w:hint="eastAsia" w:ascii="仿宋_GB2312" w:hAnsi="仿宋_GB2312" w:eastAsia="仿宋_GB2312" w:cs="仿宋_GB2312"/>
          <w:color w:val="auto"/>
          <w:spacing w:val="0"/>
          <w:sz w:val="32"/>
          <w:szCs w:val="32"/>
          <w:lang w:eastAsia="zh-CN"/>
        </w:rPr>
        <w:t>，大同市煤矿职工神经疾病防治重点实验室</w:t>
      </w:r>
      <w:r>
        <w:rPr>
          <w:rFonts w:hint="eastAsia" w:ascii="仿宋_GB2312" w:hAnsi="仿宋_GB2312" w:eastAsia="仿宋_GB2312" w:cs="仿宋_GB2312"/>
          <w:color w:val="auto"/>
          <w:spacing w:val="0"/>
          <w:sz w:val="32"/>
          <w:szCs w:val="32"/>
          <w:lang w:val="en-US" w:eastAsia="zh-CN"/>
        </w:rPr>
        <w:t>评审</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已被上级机构先后确定为山西医科大学非隶属附属医院、大同大学第二附属医院，大同大学第二临床医学院</w:t>
      </w:r>
      <w:r>
        <w:rPr>
          <w:rFonts w:hint="eastAsia" w:ascii="仿宋_GB2312" w:hAnsi="仿宋_GB2312" w:eastAsia="仿宋_GB2312" w:cs="仿宋_GB2312"/>
          <w:color w:val="auto"/>
          <w:spacing w:val="0"/>
          <w:sz w:val="32"/>
          <w:szCs w:val="32"/>
          <w:lang w:eastAsia="zh-CN"/>
        </w:rPr>
        <w:t>、山西老区职业技术学院教学医院</w:t>
      </w:r>
      <w:r>
        <w:rPr>
          <w:rFonts w:hint="eastAsia" w:ascii="仿宋_GB2312" w:hAnsi="仿宋_GB2312" w:eastAsia="仿宋_GB2312" w:cs="仿宋_GB2312"/>
          <w:color w:val="auto"/>
          <w:spacing w:val="0"/>
          <w:sz w:val="32"/>
          <w:szCs w:val="32"/>
          <w:lang w:val="en-US" w:eastAsia="zh-CN"/>
        </w:rPr>
        <w:t>等医学院校</w:t>
      </w:r>
      <w:r>
        <w:rPr>
          <w:rFonts w:hint="eastAsia" w:ascii="仿宋_GB2312" w:hAnsi="仿宋_GB2312" w:eastAsia="仿宋_GB2312" w:cs="仿宋_GB2312"/>
          <w:color w:val="auto"/>
          <w:spacing w:val="0"/>
          <w:sz w:val="32"/>
          <w:szCs w:val="32"/>
        </w:rPr>
        <w:t>教学医院，</w:t>
      </w:r>
      <w:r>
        <w:rPr>
          <w:rFonts w:hint="eastAsia" w:ascii="仿宋_GB2312" w:hAnsi="仿宋_GB2312" w:eastAsia="仿宋_GB2312" w:cs="仿宋_GB2312"/>
          <w:color w:val="auto"/>
          <w:spacing w:val="0"/>
          <w:sz w:val="32"/>
          <w:szCs w:val="32"/>
          <w:lang w:val="en-US" w:eastAsia="zh-CN"/>
        </w:rPr>
        <w:t>是</w:t>
      </w:r>
      <w:r>
        <w:rPr>
          <w:rFonts w:hint="eastAsia" w:ascii="仿宋_GB2312" w:hAnsi="仿宋_GB2312" w:eastAsia="仿宋_GB2312" w:cs="仿宋_GB2312"/>
          <w:color w:val="auto"/>
          <w:spacing w:val="0"/>
          <w:sz w:val="32"/>
          <w:szCs w:val="32"/>
        </w:rPr>
        <w:t>全国工伤康复定点医院、国家矿山医疗救护省级分中心、</w:t>
      </w:r>
      <w:r>
        <w:rPr>
          <w:rFonts w:hint="eastAsia" w:ascii="仿宋_GB2312" w:hAnsi="仿宋_GB2312" w:eastAsia="仿宋_GB2312" w:cs="仿宋_GB2312"/>
          <w:color w:val="auto"/>
          <w:spacing w:val="0"/>
          <w:sz w:val="32"/>
          <w:szCs w:val="32"/>
          <w:lang w:val="en-US" w:eastAsia="zh-CN"/>
        </w:rPr>
        <w:t>中国矿山骨科联盟创始盟员单位、</w:t>
      </w:r>
      <w:r>
        <w:rPr>
          <w:rFonts w:hint="eastAsia" w:ascii="仿宋_GB2312" w:hAnsi="仿宋_GB2312" w:eastAsia="仿宋_GB2312" w:cs="仿宋_GB2312"/>
          <w:color w:val="auto"/>
          <w:spacing w:val="0"/>
          <w:sz w:val="32"/>
          <w:szCs w:val="32"/>
        </w:rPr>
        <w:t>全国优质护理示范工程重点联系医院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中国创伤救治联盟创伤救治中心建设单位、国家第二批疼痛专业质控哨点医院、</w:t>
      </w:r>
      <w:r>
        <w:rPr>
          <w:rFonts w:hint="eastAsia" w:ascii="仿宋_GB2312" w:hAnsi="仿宋_GB2312" w:eastAsia="仿宋_GB2312" w:cs="仿宋_GB2312"/>
          <w:color w:val="auto"/>
          <w:spacing w:val="0"/>
          <w:sz w:val="32"/>
          <w:szCs w:val="32"/>
        </w:rPr>
        <w:t>国家卫生部首批“中国急性心肌梗死规范化治疗”承担单位和首批“脑卒中筛查与防治基地”，</w:t>
      </w:r>
      <w:r>
        <w:rPr>
          <w:rFonts w:hint="eastAsia" w:ascii="仿宋_GB2312" w:hAnsi="仿宋_GB2312" w:eastAsia="仿宋_GB2312" w:cs="仿宋_GB2312"/>
          <w:color w:val="auto"/>
          <w:spacing w:val="0"/>
          <w:sz w:val="32"/>
          <w:szCs w:val="32"/>
          <w:lang w:val="en-US" w:eastAsia="zh-CN"/>
        </w:rPr>
        <w:t>是大同市云冈区区域内唯一一家能够承担严重创伤救治的综合型三甲医院，负责大同及周边朔州、内蒙古等地区的煤矿生产医疗救援工作。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autoSpaceDN/>
        <w:bidi w:val="0"/>
        <w:adjustRightInd/>
        <w:snapToGrid/>
        <w:spacing w:beforeAutospacing="0" w:afterAutospacing="0" w:line="582" w:lineRule="exact"/>
        <w:ind w:left="0" w:leftChars="0" w:firstLine="640" w:firstLineChars="200"/>
        <w:jc w:val="both"/>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lang w:val="en-US" w:eastAsia="zh-CN"/>
        </w:rPr>
        <w:t>医院是</w:t>
      </w:r>
      <w:r>
        <w:rPr>
          <w:rFonts w:hint="eastAsia" w:ascii="仿宋_GB2312" w:hAnsi="仿宋_GB2312" w:eastAsia="仿宋_GB2312" w:cs="仿宋_GB2312"/>
          <w:color w:val="auto"/>
          <w:spacing w:val="0"/>
          <w:sz w:val="32"/>
          <w:szCs w:val="32"/>
        </w:rPr>
        <w:t>山西省首家通过“中国胸痛中心”认证医院</w:t>
      </w:r>
      <w:r>
        <w:rPr>
          <w:rFonts w:hint="eastAsia" w:ascii="仿宋_GB2312" w:hAnsi="仿宋_GB2312" w:eastAsia="仿宋_GB2312" w:cs="仿宋_GB2312"/>
          <w:color w:val="auto"/>
          <w:spacing w:val="0"/>
          <w:sz w:val="32"/>
          <w:szCs w:val="32"/>
          <w:lang w:val="en-US" w:eastAsia="zh-CN"/>
        </w:rPr>
        <w:t>并顺利再认证，是“国家标准化胸痛中心建设单位”“胸痛中心全国心电一张网建设单位”“全国高血压达标中心建设单位”，通过“中国房颤中心”“中国心脏康复中心”“中国心衰中心”“中国VTE防治中心”认证及再认证</w:t>
      </w:r>
      <w:r>
        <w:rPr>
          <w:rFonts w:hint="eastAsia" w:ascii="仿宋_GB2312" w:hAnsi="仿宋_GB2312" w:eastAsia="仿宋_GB2312" w:cs="仿宋_GB2312"/>
          <w:color w:val="auto"/>
          <w:spacing w:val="0"/>
          <w:sz w:val="32"/>
          <w:szCs w:val="32"/>
        </w:rPr>
        <w:t>医院</w:t>
      </w:r>
      <w:r>
        <w:rPr>
          <w:rFonts w:hint="eastAsia" w:ascii="仿宋_GB2312" w:hAnsi="仿宋_GB2312" w:eastAsia="仿宋_GB2312" w:cs="仿宋_GB2312"/>
          <w:color w:val="auto"/>
          <w:spacing w:val="0"/>
          <w:sz w:val="32"/>
          <w:szCs w:val="32"/>
          <w:lang w:val="en-US" w:eastAsia="zh-CN"/>
        </w:rPr>
        <w:t>，山西省唯一通过国家电子病历六级认证医院，大同市唯一一家通过中国卒中中心联盟（CSCA）认证的“综合卒中中心”，被国家卫健委脑防委授予“高级卒中中心”，是国家卫健委尘肺病重点实验室核心基地、</w:t>
      </w:r>
      <w:r>
        <w:rPr>
          <w:rFonts w:hint="eastAsia" w:ascii="仿宋_GB2312" w:hAnsi="仿宋_GB2312" w:eastAsia="仿宋_GB2312" w:cs="仿宋_GB2312"/>
          <w:b w:val="0"/>
          <w:bCs w:val="0"/>
          <w:color w:val="auto"/>
          <w:spacing w:val="0"/>
          <w:kern w:val="2"/>
          <w:sz w:val="32"/>
          <w:szCs w:val="32"/>
          <w:lang w:val="en-US" w:eastAsia="zh-CN" w:bidi="ar-SA"/>
        </w:rPr>
        <w:t>国家级急性上消化道出血救治快速通道救治基地</w:t>
      </w:r>
      <w:r>
        <w:rPr>
          <w:rFonts w:hint="eastAsia" w:ascii="仿宋_GB2312" w:hAnsi="仿宋_GB2312" w:eastAsia="仿宋_GB2312" w:cs="仿宋_GB2312"/>
          <w:color w:val="auto"/>
          <w:spacing w:val="0"/>
          <w:w w:val="100"/>
          <w:sz w:val="32"/>
          <w:szCs w:val="32"/>
          <w:lang w:val="en-US" w:eastAsia="zh-CN"/>
        </w:rPr>
        <w:t>、</w:t>
      </w:r>
      <w:r>
        <w:rPr>
          <w:rFonts w:hint="eastAsia" w:ascii="仿宋_GB2312" w:hAnsi="仿宋_GB2312" w:eastAsia="仿宋_GB2312" w:cs="仿宋_GB2312"/>
          <w:color w:val="auto"/>
          <w:spacing w:val="0"/>
          <w:sz w:val="32"/>
          <w:szCs w:val="32"/>
          <w:lang w:val="en-US" w:eastAsia="zh-CN"/>
        </w:rPr>
        <w:t>第一批脑卒中静脉溶栓技术培训基地、山西省消毒供应中心培训基地、山西省老年友好机构、山西大同大学呼吸病与职业病研究所临床研究基地，拥有国家级PCCM咳喘药学服务标准化门诊，是中国红十字基金会成长天使基金会定点医院、</w:t>
      </w:r>
      <w:r>
        <w:rPr>
          <w:rFonts w:hint="eastAsia" w:ascii="仿宋_GB2312" w:hAnsi="仿宋_GB2312" w:eastAsia="仿宋_GB2312" w:cs="仿宋_GB2312"/>
          <w:color w:val="auto"/>
          <w:spacing w:val="0"/>
          <w:sz w:val="32"/>
          <w:szCs w:val="32"/>
          <w:lang w:val="en-US"/>
        </w:rPr>
        <w:t>同朔首家国家级体重管理规范化门诊示范单位</w:t>
      </w:r>
      <w:r>
        <w:rPr>
          <w:rFonts w:hint="eastAsia" w:ascii="仿宋_GB2312" w:hAnsi="仿宋_GB2312" w:eastAsia="仿宋_GB2312" w:cs="仿宋_GB2312"/>
          <w:color w:val="auto"/>
          <w:spacing w:val="0"/>
          <w:sz w:val="32"/>
          <w:szCs w:val="32"/>
          <w:lang w:val="en-US" w:eastAsia="zh-CN"/>
        </w:rPr>
        <w:t>、山西省老年友善医疗机构、山西省道路交通事故重伤员无差别急救（A级）绿色通道医院。作为大同地区三个城市医疗集团主体单位之一，目前总医院已建设成为涵盖大同、朔州、内蒙古丰镇市及周边地区</w:t>
      </w:r>
      <w:r>
        <w:rPr>
          <w:rFonts w:hint="eastAsia" w:ascii="仿宋_GB2312" w:hAnsi="仿宋_GB2312" w:eastAsia="仿宋_GB2312" w:cs="仿宋_GB2312"/>
          <w:b w:val="0"/>
          <w:bCs w:val="0"/>
          <w:color w:val="auto"/>
          <w:spacing w:val="0"/>
          <w:sz w:val="32"/>
          <w:szCs w:val="32"/>
          <w:lang w:val="en-US" w:eastAsia="zh-CN"/>
        </w:rPr>
        <w:t>的大型医疗联合体</w:t>
      </w:r>
      <w:r>
        <w:rPr>
          <w:rFonts w:hint="eastAsia" w:ascii="仿宋_GB2312" w:hAnsi="仿宋_GB2312" w:eastAsia="仿宋_GB2312" w:cs="仿宋_GB2312"/>
          <w:color w:val="auto"/>
          <w:spacing w:val="0"/>
          <w:sz w:val="32"/>
          <w:szCs w:val="32"/>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val="0"/>
        <w:bidi w:val="0"/>
        <w:adjustRightInd w:val="0"/>
        <w:snapToGrid w:val="0"/>
        <w:spacing w:beforeAutospacing="0" w:afterAutospacing="0" w:line="582" w:lineRule="exact"/>
        <w:ind w:left="0" w:lef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rPr>
        <w:t>曾先后荣获2011年“山西省五一劳动奖状</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山西省劳动竞赛委员会集体一等功”；连续多年大同市及集团公司“文明和谐单位</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文明单位标兵”等；2014年、2016年连续两个周期被中国医院协会授予 “全国百姓放心示范医院”，2014年被山西省卫</w:t>
      </w:r>
      <w:r>
        <w:rPr>
          <w:rFonts w:hint="eastAsia" w:ascii="仿宋_GB2312" w:hAnsi="仿宋_GB2312" w:eastAsia="仿宋_GB2312" w:cs="仿宋_GB2312"/>
          <w:color w:val="auto"/>
          <w:spacing w:val="0"/>
          <w:sz w:val="32"/>
          <w:szCs w:val="32"/>
          <w:lang w:val="en-US" w:eastAsia="zh-CN"/>
        </w:rPr>
        <w:t>健</w:t>
      </w:r>
      <w:r>
        <w:rPr>
          <w:rFonts w:hint="eastAsia" w:ascii="仿宋_GB2312" w:hAnsi="仿宋_GB2312" w:eastAsia="仿宋_GB2312" w:cs="仿宋_GB2312"/>
          <w:color w:val="auto"/>
          <w:spacing w:val="0"/>
          <w:sz w:val="32"/>
          <w:szCs w:val="32"/>
        </w:rPr>
        <w:t>委授予“内涵建设先进集体”称号， 2015年荣获国家</w:t>
      </w:r>
      <w:r>
        <w:rPr>
          <w:rFonts w:hint="eastAsia" w:ascii="仿宋_GB2312" w:hAnsi="仿宋_GB2312" w:eastAsia="仿宋_GB2312" w:cs="仿宋_GB2312"/>
          <w:color w:val="auto"/>
          <w:spacing w:val="0"/>
          <w:sz w:val="32"/>
          <w:szCs w:val="32"/>
          <w:lang w:val="en-US" w:eastAsia="zh-CN"/>
        </w:rPr>
        <w:t>卫健</w:t>
      </w:r>
      <w:r>
        <w:rPr>
          <w:rFonts w:hint="eastAsia" w:ascii="仿宋_GB2312" w:hAnsi="仿宋_GB2312" w:eastAsia="仿宋_GB2312" w:cs="仿宋_GB2312"/>
          <w:color w:val="auto"/>
          <w:spacing w:val="0"/>
          <w:sz w:val="32"/>
          <w:szCs w:val="32"/>
        </w:rPr>
        <w:t>委医政医管局指导、健康界传媒主办的“改善医疗服务行动计划全国医院擂台赛”的“2015年度创新服务示范医院”以及国家</w:t>
      </w:r>
      <w:r>
        <w:rPr>
          <w:rFonts w:hint="eastAsia" w:ascii="仿宋_GB2312" w:hAnsi="仿宋_GB2312" w:eastAsia="仿宋_GB2312" w:cs="仿宋_GB2312"/>
          <w:color w:val="auto"/>
          <w:spacing w:val="0"/>
          <w:sz w:val="32"/>
          <w:szCs w:val="32"/>
          <w:lang w:val="en-US" w:eastAsia="zh-CN"/>
        </w:rPr>
        <w:t>卫健</w:t>
      </w:r>
      <w:r>
        <w:rPr>
          <w:rFonts w:hint="eastAsia" w:ascii="仿宋_GB2312" w:hAnsi="仿宋_GB2312" w:eastAsia="仿宋_GB2312" w:cs="仿宋_GB2312"/>
          <w:color w:val="auto"/>
          <w:spacing w:val="0"/>
          <w:sz w:val="32"/>
          <w:szCs w:val="32"/>
        </w:rPr>
        <w:t>委医政医管局委托、健康报社主办的2015年度改善服务创新亮点展示评选活动“改善服务创新医院”，山西省</w:t>
      </w:r>
      <w:r>
        <w:rPr>
          <w:rFonts w:hint="eastAsia" w:ascii="仿宋_GB2312" w:hAnsi="仿宋_GB2312" w:eastAsia="仿宋_GB2312" w:cs="仿宋_GB2312"/>
          <w:color w:val="auto"/>
          <w:spacing w:val="0"/>
          <w:sz w:val="32"/>
          <w:szCs w:val="32"/>
          <w:lang w:val="en-US" w:eastAsia="zh-CN"/>
        </w:rPr>
        <w:t>卫健</w:t>
      </w:r>
      <w:r>
        <w:rPr>
          <w:rFonts w:hint="eastAsia" w:ascii="仿宋_GB2312" w:hAnsi="仿宋_GB2312" w:eastAsia="仿宋_GB2312" w:cs="仿宋_GB2312"/>
          <w:color w:val="auto"/>
          <w:spacing w:val="0"/>
          <w:sz w:val="32"/>
          <w:szCs w:val="32"/>
        </w:rPr>
        <w:t>委“改善医疗服务工作整体突出医院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改善医疗服务医疗质量主题示范医院”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2018年</w:t>
      </w:r>
      <w:r>
        <w:rPr>
          <w:rFonts w:hint="eastAsia" w:ascii="仿宋_GB2312" w:hAnsi="仿宋_GB2312" w:eastAsia="仿宋_GB2312" w:cs="仿宋_GB2312"/>
          <w:color w:val="auto"/>
          <w:spacing w:val="0"/>
          <w:sz w:val="32"/>
          <w:szCs w:val="32"/>
          <w:lang w:val="en-US" w:eastAsia="zh-CN"/>
        </w:rPr>
        <w:t>被</w:t>
      </w:r>
      <w:r>
        <w:rPr>
          <w:rFonts w:hint="eastAsia" w:ascii="仿宋_GB2312" w:hAnsi="仿宋_GB2312" w:eastAsia="仿宋_GB2312" w:cs="仿宋_GB2312"/>
          <w:color w:val="auto"/>
          <w:spacing w:val="0"/>
          <w:sz w:val="32"/>
          <w:szCs w:val="32"/>
        </w:rPr>
        <w:t>国家卫</w:t>
      </w:r>
      <w:r>
        <w:rPr>
          <w:rFonts w:hint="eastAsia" w:ascii="仿宋_GB2312" w:hAnsi="仿宋_GB2312" w:eastAsia="仿宋_GB2312" w:cs="仿宋_GB2312"/>
          <w:color w:val="auto"/>
          <w:spacing w:val="0"/>
          <w:sz w:val="32"/>
          <w:szCs w:val="32"/>
          <w:lang w:val="en-US" w:eastAsia="zh-CN"/>
        </w:rPr>
        <w:t>健</w:t>
      </w:r>
      <w:r>
        <w:rPr>
          <w:rFonts w:hint="eastAsia" w:ascii="仿宋_GB2312" w:hAnsi="仿宋_GB2312" w:eastAsia="仿宋_GB2312" w:cs="仿宋_GB2312"/>
          <w:color w:val="auto"/>
          <w:spacing w:val="0"/>
          <w:sz w:val="32"/>
          <w:szCs w:val="32"/>
        </w:rPr>
        <w:t>委通报表扬</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改善医疗卫生服务</w:t>
      </w:r>
      <w:r>
        <w:rPr>
          <w:rFonts w:hint="eastAsia" w:ascii="仿宋_GB2312" w:hAnsi="仿宋_GB2312" w:eastAsia="仿宋_GB2312" w:cs="仿宋_GB2312"/>
          <w:color w:val="auto"/>
          <w:spacing w:val="0"/>
          <w:sz w:val="32"/>
          <w:szCs w:val="32"/>
          <w:lang w:val="en-US" w:eastAsia="zh-CN"/>
        </w:rPr>
        <w:t>先进示范医院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lang w:val="en-US" w:eastAsia="zh-CN"/>
        </w:rPr>
        <w:t>，2020年</w:t>
      </w:r>
      <w:r>
        <w:rPr>
          <w:rFonts w:hint="eastAsia" w:ascii="仿宋_GB2312" w:hAnsi="仿宋_GB2312" w:eastAsia="仿宋_GB2312" w:cs="仿宋_GB2312"/>
          <w:color w:val="auto"/>
          <w:spacing w:val="0"/>
          <w:sz w:val="32"/>
          <w:szCs w:val="32"/>
        </w:rPr>
        <w:t>荣获国家卫生健康委医政医管局、健康报社“2019年度改善医疗服务创新医院”</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w w:val="100"/>
          <w:sz w:val="32"/>
          <w:szCs w:val="32"/>
          <w:lang w:val="en-US" w:eastAsia="zh-CN"/>
        </w:rPr>
        <w:t>获</w:t>
      </w:r>
      <w:r>
        <w:rPr>
          <w:rFonts w:hint="eastAsia" w:ascii="仿宋_GB2312" w:hAnsi="仿宋_GB2312" w:eastAsia="仿宋_GB2312" w:cs="仿宋_GB2312"/>
          <w:color w:val="auto"/>
          <w:spacing w:val="0"/>
          <w:sz w:val="32"/>
          <w:szCs w:val="32"/>
        </w:rPr>
        <w:t>国家卫健委2018</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2020年“‘互联网+’为手段，建设智慧医院”进一步改善医疗服务先进典型医院</w:t>
      </w:r>
      <w:r>
        <w:rPr>
          <w:rFonts w:hint="eastAsia" w:ascii="仿宋_GB2312" w:hAnsi="仿宋_GB2312" w:eastAsia="仿宋_GB2312" w:cs="仿宋_GB2312"/>
          <w:color w:val="auto"/>
          <w:spacing w:val="0"/>
          <w:sz w:val="32"/>
          <w:szCs w:val="32"/>
          <w:lang w:val="en-US" w:eastAsia="zh-CN"/>
        </w:rPr>
        <w:t>；</w:t>
      </w:r>
      <w:r>
        <w:rPr>
          <w:rFonts w:hint="eastAsia" w:ascii="仿宋_GB2312" w:hAnsi="仿宋_GB2312" w:eastAsia="仿宋_GB2312" w:cs="仿宋_GB2312"/>
          <w:color w:val="auto"/>
          <w:spacing w:val="0"/>
          <w:kern w:val="2"/>
          <w:sz w:val="32"/>
          <w:szCs w:val="32"/>
          <w:lang w:val="en-US" w:eastAsia="zh-CN" w:bidi="ar-SA"/>
        </w:rPr>
        <w:t>2022年第七季全国改善服务行动医院擂台赛我院成为大同市唯一一家入围医院，全省入围百强案例最多医院，</w:t>
      </w:r>
      <w:r>
        <w:rPr>
          <w:rFonts w:hint="eastAsia" w:ascii="仿宋_GB2312" w:hAnsi="仿宋_GB2312" w:eastAsia="仿宋_GB2312" w:cs="仿宋_GB2312"/>
          <w:color w:val="auto"/>
          <w:spacing w:val="0"/>
          <w:sz w:val="32"/>
          <w:szCs w:val="32"/>
        </w:rPr>
        <w:t>并</w:t>
      </w:r>
      <w:r>
        <w:rPr>
          <w:rFonts w:hint="eastAsia" w:ascii="仿宋_GB2312" w:hAnsi="仿宋_GB2312" w:eastAsia="仿宋_GB2312" w:cs="仿宋_GB2312"/>
          <w:color w:val="auto"/>
          <w:spacing w:val="0"/>
          <w:sz w:val="32"/>
          <w:szCs w:val="32"/>
          <w:lang w:val="en-US" w:eastAsia="zh-CN"/>
        </w:rPr>
        <w:t>于2016—2023年连续八年</w:t>
      </w:r>
      <w:r>
        <w:rPr>
          <w:rFonts w:hint="eastAsia" w:ascii="仿宋_GB2312" w:hAnsi="仿宋_GB2312" w:eastAsia="仿宋_GB2312" w:cs="仿宋_GB2312"/>
          <w:color w:val="auto"/>
          <w:spacing w:val="0"/>
          <w:sz w:val="32"/>
          <w:szCs w:val="32"/>
        </w:rPr>
        <w:t>入选香港艾力彼医院管理研究中心、香港《医院观察》杂志社</w:t>
      </w:r>
      <w:r>
        <w:rPr>
          <w:rFonts w:hint="eastAsia" w:ascii="仿宋_GB2312" w:hAnsi="仿宋_GB2312" w:eastAsia="仿宋_GB2312" w:cs="仿宋_GB2312"/>
          <w:color w:val="auto"/>
          <w:spacing w:val="0"/>
          <w:sz w:val="32"/>
          <w:szCs w:val="32"/>
          <w:lang w:val="en-US" w:eastAsia="zh-CN"/>
        </w:rPr>
        <w:t>排行榜榜单，位列2022届</w:t>
      </w:r>
      <w:r>
        <w:rPr>
          <w:rFonts w:hint="eastAsia" w:ascii="仿宋_GB2312" w:hAnsi="仿宋_GB2312" w:eastAsia="仿宋_GB2312" w:cs="仿宋_GB2312"/>
          <w:color w:val="auto"/>
          <w:spacing w:val="0"/>
          <w:sz w:val="32"/>
          <w:szCs w:val="32"/>
        </w:rPr>
        <w:t>“地级市医院300强”第</w:t>
      </w:r>
      <w:r>
        <w:rPr>
          <w:rFonts w:hint="eastAsia" w:ascii="仿宋_GB2312" w:hAnsi="仿宋_GB2312" w:eastAsia="仿宋_GB2312" w:cs="仿宋_GB2312"/>
          <w:color w:val="auto"/>
          <w:spacing w:val="0"/>
          <w:sz w:val="32"/>
          <w:szCs w:val="32"/>
          <w:lang w:val="en-US" w:eastAsia="zh-CN"/>
        </w:rPr>
        <w:t>166</w:t>
      </w:r>
      <w:r>
        <w:rPr>
          <w:rFonts w:hint="eastAsia" w:ascii="仿宋_GB2312" w:hAnsi="仿宋_GB2312" w:eastAsia="仿宋_GB2312" w:cs="仿宋_GB2312"/>
          <w:color w:val="auto"/>
          <w:spacing w:val="0"/>
          <w:sz w:val="32"/>
          <w:szCs w:val="32"/>
        </w:rPr>
        <w:t>位</w:t>
      </w:r>
      <w:r>
        <w:rPr>
          <w:rFonts w:hint="eastAsia" w:ascii="仿宋_GB2312" w:hAnsi="仿宋_GB2312" w:eastAsia="仿宋_GB2312" w:cs="仿宋_GB2312"/>
          <w:color w:val="auto"/>
          <w:spacing w:val="0"/>
          <w:sz w:val="32"/>
          <w:szCs w:val="32"/>
          <w:lang w:val="en-US" w:eastAsia="zh-CN"/>
        </w:rPr>
        <w:t>省内排名前三，2023届</w:t>
      </w:r>
      <w:r>
        <w:rPr>
          <w:rFonts w:hint="eastAsia" w:ascii="仿宋_GB2312" w:hAnsi="仿宋_GB2312" w:eastAsia="仿宋_GB2312" w:cs="仿宋_GB2312"/>
          <w:b w:val="0"/>
          <w:bCs w:val="0"/>
          <w:snapToGrid/>
          <w:color w:val="auto"/>
          <w:spacing w:val="0"/>
          <w:kern w:val="2"/>
          <w:sz w:val="32"/>
          <w:szCs w:val="32"/>
          <w:lang w:val="en-US" w:eastAsia="zh-CN" w:bidi="ar-SA"/>
        </w:rPr>
        <w:t>智慧医院HIC100强第42位、地市级医院HIC80强第5位；</w:t>
      </w:r>
      <w:r>
        <w:rPr>
          <w:rFonts w:hint="eastAsia" w:ascii="仿宋_GB2312" w:hAnsi="仿宋_GB2312" w:eastAsia="仿宋_GB2312" w:cs="仿宋_GB2312"/>
          <w:color w:val="auto"/>
          <w:spacing w:val="0"/>
          <w:sz w:val="32"/>
          <w:szCs w:val="32"/>
          <w:lang w:val="en-US" w:eastAsia="zh-CN"/>
        </w:rPr>
        <w:t>2018年、2020年两次荣登《中国百强医院》榜单；2021年、</w:t>
      </w:r>
      <w:r>
        <w:rPr>
          <w:rFonts w:hint="eastAsia" w:ascii="仿宋_GB2312" w:hAnsi="仿宋_GB2312" w:eastAsia="仿宋_GB2312" w:cs="仿宋_GB2312"/>
          <w:color w:val="auto"/>
          <w:spacing w:val="0"/>
          <w:w w:val="100"/>
          <w:sz w:val="32"/>
          <w:szCs w:val="32"/>
          <w:lang w:val="en-US" w:eastAsia="zh-CN"/>
        </w:rPr>
        <w:t>2023年连续两届在中国护理质量大会获“护理质量提灯奖”推荐奖、</w:t>
      </w:r>
      <w:r>
        <w:rPr>
          <w:rFonts w:hint="eastAsia" w:ascii="仿宋_GB2312" w:hAnsi="仿宋_GB2312" w:eastAsia="仿宋_GB2312" w:cs="仿宋_GB2312"/>
          <w:b w:val="0"/>
          <w:bCs w:val="0"/>
          <w:color w:val="auto"/>
          <w:spacing w:val="0"/>
          <w:sz w:val="32"/>
          <w:szCs w:val="32"/>
          <w:lang w:val="en-US" w:eastAsia="zh-CN"/>
        </w:rPr>
        <w:t>“护理质量改进提灯项目”典型案例</w:t>
      </w:r>
      <w:r>
        <w:rPr>
          <w:rFonts w:hint="eastAsia" w:ascii="仿宋_GB2312" w:hAnsi="仿宋_GB2312" w:eastAsia="仿宋_GB2312" w:cs="仿宋_GB2312"/>
          <w:color w:val="auto"/>
          <w:spacing w:val="0"/>
          <w:w w:val="100"/>
          <w:sz w:val="32"/>
          <w:szCs w:val="32"/>
          <w:lang w:val="en-US" w:eastAsia="zh-CN"/>
        </w:rPr>
        <w:t>，</w:t>
      </w:r>
      <w:r>
        <w:rPr>
          <w:rFonts w:hint="eastAsia" w:ascii="仿宋_GB2312" w:hAnsi="仿宋_GB2312" w:eastAsia="仿宋_GB2312" w:cs="仿宋_GB2312"/>
          <w:color w:val="auto"/>
          <w:spacing w:val="0"/>
          <w:sz w:val="32"/>
          <w:szCs w:val="32"/>
          <w:lang w:val="en-US" w:eastAsia="zh-CN"/>
        </w:rPr>
        <w:t>2023年度公立医院高质量发展推进暨国家区域医疗中心建设大会斩获全国各地各级医疗卫生机构2021—2022年度公立医院高质量发展案例“示范医院”，成为大同市唯一一所荣获该国家级奖项的公立医疗机构；《健康报》于2016年、2019年分别刊登题为“以患者满意为动力创新服务”“信息化助力医疗服务更加高效精准”的主题报道，对打造患者满意的创新服务给予高度评价。</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val="0"/>
        <w:bidi w:val="0"/>
        <w:adjustRightInd w:val="0"/>
        <w:snapToGrid w:val="0"/>
        <w:spacing w:beforeAutospacing="0" w:afterAutospacing="0" w:line="582" w:lineRule="exact"/>
        <w:ind w:left="0" w:leftChars="0" w:firstLine="640" w:firstLineChars="200"/>
        <w:jc w:val="both"/>
        <w:textAlignment w:val="baseline"/>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kern w:val="2"/>
          <w:sz w:val="32"/>
          <w:szCs w:val="32"/>
          <w:lang w:val="en-US" w:eastAsia="zh-CN" w:bidi="ar-SA"/>
        </w:rPr>
        <w:t>随着国药同煤（大同）医疗健康产业有限公司的成立，国药同煤医疗板块又重启了改革的新篇章，按照医疗板块发展改革新思路，走出一条多学科合作的学科中心化建设道路，截至目前已相继建设完成心脏中心、康复中心、肿瘤中心、胸部疾病诊疗中心、心电中心、骨科中心、外科（腹痛）中心等七大中心且各项运营数据明显提升；2019-2022年度三级公立医院绩效考核国家监测指标考核成绩四年来持续提升，2022年全国排名（无年报组）第54名，</w:t>
      </w:r>
      <w:r>
        <w:rPr>
          <w:rFonts w:hint="eastAsia" w:ascii="仿宋_GB2312" w:hAnsi="仿宋_GB2312" w:eastAsia="仿宋_GB2312" w:cs="仿宋_GB2312"/>
          <w:color w:val="auto"/>
          <w:spacing w:val="0"/>
          <w:sz w:val="32"/>
          <w:szCs w:val="32"/>
          <w:lang w:val="en-US" w:eastAsia="zh-CN"/>
        </w:rPr>
        <w:t>医院</w:t>
      </w:r>
      <w:r>
        <w:rPr>
          <w:rFonts w:hint="eastAsia" w:ascii="仿宋_GB2312" w:hAnsi="仿宋_GB2312" w:eastAsia="仿宋_GB2312" w:cs="仿宋_GB2312"/>
          <w:color w:val="auto"/>
          <w:spacing w:val="0"/>
          <w:kern w:val="2"/>
          <w:sz w:val="32"/>
          <w:szCs w:val="32"/>
          <w:lang w:val="en-US" w:eastAsia="zh-CN" w:bidi="ar-SA"/>
        </w:rPr>
        <w:t>将通过重新布局、高效运作、扩展服务、加强协作，为患者提供更加满意的医疗卫生服务。</w:t>
      </w:r>
    </w:p>
    <w:sectPr>
      <w:pgSz w:w="11906" w:h="16838"/>
      <w:pgMar w:top="2154" w:right="1531" w:bottom="187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B8EB787A-4A77-403D-BA0C-31ABBD053FB3}"/>
  </w:font>
  <w:font w:name="方正小标宋_GBK">
    <w:panose1 w:val="02000000000000000000"/>
    <w:charset w:val="86"/>
    <w:family w:val="auto"/>
    <w:pitch w:val="default"/>
    <w:sig w:usb0="A00002BF" w:usb1="38CF7CFA" w:usb2="00082016" w:usb3="00000000" w:csb0="00040001" w:csb1="00000000"/>
    <w:embedRegular r:id="rId2" w:fontKey="{0D731389-B510-4327-88E2-20E504A17A4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TYwY2VhMWM4NzRmZDEyOWYyYWQ0MDBiMjkxOTcifQ=="/>
  </w:docVars>
  <w:rsids>
    <w:rsidRoot w:val="00000000"/>
    <w:rsid w:val="02A22E1F"/>
    <w:rsid w:val="092651B4"/>
    <w:rsid w:val="198A1C92"/>
    <w:rsid w:val="20C932CD"/>
    <w:rsid w:val="22E00479"/>
    <w:rsid w:val="3CEF0EE8"/>
    <w:rsid w:val="3CEFF4EF"/>
    <w:rsid w:val="3E581C25"/>
    <w:rsid w:val="3EAB0813"/>
    <w:rsid w:val="45741721"/>
    <w:rsid w:val="5E5DCCAC"/>
    <w:rsid w:val="5F7F8DE0"/>
    <w:rsid w:val="5FFF586D"/>
    <w:rsid w:val="631B00D3"/>
    <w:rsid w:val="65FBCBBA"/>
    <w:rsid w:val="664B0FC5"/>
    <w:rsid w:val="6CB806A4"/>
    <w:rsid w:val="6EFFEDE3"/>
    <w:rsid w:val="7B8F2AC0"/>
    <w:rsid w:val="97FEDB72"/>
    <w:rsid w:val="AFAF43BA"/>
    <w:rsid w:val="DF1B5D0D"/>
    <w:rsid w:val="E3DEA557"/>
    <w:rsid w:val="E7FD8572"/>
    <w:rsid w:val="F6EBEC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3">
    <w:name w:val="Body Text Indent"/>
    <w:basedOn w:val="1"/>
    <w:next w:val="1"/>
    <w:qFormat/>
    <w:uiPriority w:val="0"/>
    <w:pPr>
      <w:spacing w:after="120"/>
      <w:ind w:left="420" w:leftChars="200"/>
    </w:pPr>
    <w:rPr>
      <w:rFonts w:ascii="Times New Roman" w:hAnsi="Times New Roman" w:eastAsia="宋体" w:cs="Times New Roman"/>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3"/>
    <w:next w:val="1"/>
    <w:qFormat/>
    <w:uiPriority w:val="0"/>
    <w:pPr>
      <w:ind w:firstLine="420" w:firstLineChars="200"/>
    </w:pPr>
  </w:style>
  <w:style w:type="character" w:customStyle="1" w:styleId="9">
    <w:name w:val="NormalCharacter"/>
    <w:semiHidden/>
    <w:qFormat/>
    <w:uiPriority w:val="0"/>
    <w:rPr>
      <w:rFonts w:ascii="Calibri" w:hAnsi="Calibri" w:eastAsia="宋体" w:cs="Times New Roman"/>
      <w:kern w:val="2"/>
      <w:sz w:val="21"/>
      <w:szCs w:val="24"/>
      <w:lang w:val="en-US" w:eastAsia="zh-CN" w:bidi="ar-SA"/>
    </w:rPr>
  </w:style>
  <w:style w:type="paragraph" w:customStyle="1" w:styleId="10">
    <w:name w:val="p0"/>
    <w:basedOn w:val="1"/>
    <w:qFormat/>
    <w:uiPriority w:val="0"/>
    <w:pPr>
      <w:widowControl/>
    </w:pPr>
    <w:rPr>
      <w:rFonts w:ascii="Times New Roman" w:hAnsi="Times New Roman" w:eastAsia="宋体"/>
      <w:kern w:val="0"/>
      <w:szCs w:val="21"/>
    </w:rPr>
  </w:style>
  <w:style w:type="paragraph" w:customStyle="1" w:styleId="11">
    <w:name w:val="页脚1"/>
    <w:basedOn w:val="1"/>
    <w:qFormat/>
    <w:uiPriority w:val="0"/>
    <w:pPr>
      <w:tabs>
        <w:tab w:val="center" w:pos="4153"/>
        <w:tab w:val="right" w:pos="8306"/>
      </w:tabs>
      <w:snapToGrid w:val="0"/>
      <w:jc w:val="left"/>
    </w:pPr>
    <w:rPr>
      <w:sz w:val="18"/>
      <w:szCs w:val="18"/>
    </w:rPr>
  </w:style>
  <w:style w:type="paragraph" w:customStyle="1" w:styleId="12">
    <w:name w:val="无间隔1"/>
    <w:qFormat/>
    <w:uiPriority w:val="1"/>
    <w:pPr>
      <w:widowControl w:val="0"/>
      <w:jc w:val="both"/>
    </w:pPr>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7323</Words>
  <Characters>7817</Characters>
  <Lines>0</Lines>
  <Paragraphs>0</Paragraphs>
  <TotalTime>10</TotalTime>
  <ScaleCrop>false</ScaleCrop>
  <LinksUpToDate>false</LinksUpToDate>
  <CharactersWithSpaces>7837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Administrator</dc:creator>
  <cp:lastModifiedBy>Cisi Joe～Lonely person</cp:lastModifiedBy>
  <dcterms:modified xsi:type="dcterms:W3CDTF">2024-03-12T08:10:31Z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AD78D86D9D7C4FE6990E9162999E9F79_13</vt:lpwstr>
  </property>
</Properties>
</file>